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olor w:val="0D0D0D" w:themeColor="text1" w:themeTint="F2"/>
          <w:sz w:val="40"/>
        </w:rPr>
        <w:id w:val="61760588"/>
        <w:docPartObj>
          <w:docPartGallery w:val="Cover Pages"/>
          <w:docPartUnique/>
        </w:docPartObj>
      </w:sdt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0350915B">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577829F9" w:rsidR="004C12DE" w:rsidRDefault="00114F44"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907DC6">
                <w:t xml:space="preserve">Förvaltningen för </w:t>
              </w:r>
              <w:proofErr w:type="spellStart"/>
              <w:r w:rsidR="00907DC6">
                <w:t>funktionsstöds</w:t>
              </w:r>
              <w:proofErr w:type="spellEnd"/>
              <w:r w:rsidR="00907DC6">
                <w:t xml:space="preserve"> anvisning för expansionsmedel avseende bostad med särskild service (</w:t>
              </w:r>
              <w:proofErr w:type="spellStart"/>
              <w:r w:rsidR="00907DC6">
                <w:t>BmSS</w:t>
              </w:r>
              <w:proofErr w:type="spellEnd"/>
              <w:r w:rsidR="00907DC6">
                <w:t>)</w:t>
              </w:r>
            </w:sdtContent>
          </w:sdt>
        </w:p>
        <w:sdt>
          <w:sdtPr>
            <w:id w:val="1789082226"/>
            <w:placeholder>
              <w:docPart w:val="7A505CFAB411498C99198938CA91DEAD"/>
            </w:placeholder>
            <w:text/>
          </w:sdtPr>
          <w:sdtEndPr/>
          <w:sdtContent>
            <w:p w14:paraId="15117E5B" w14:textId="0EC242B0" w:rsidR="00777C4F" w:rsidRPr="00777C4F" w:rsidRDefault="00114F44" w:rsidP="00E31C04">
              <w:pPr>
                <w:pStyle w:val="Underrubrik"/>
                <w:ind w:right="-1136"/>
              </w:pPr>
            </w:p>
          </w:sdtContent>
        </w:sdt>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E43F6">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E43F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E43F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E43F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E43F6">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6B277163"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907DC6">
            <w:rPr>
              <w:rFonts w:asciiTheme="majorHAnsi" w:hAnsiTheme="majorHAnsi" w:cstheme="majorHAnsi"/>
              <w:sz w:val="18"/>
              <w:szCs w:val="18"/>
            </w:rPr>
            <w:t xml:space="preserve">Förvaltningen för </w:t>
          </w:r>
          <w:proofErr w:type="spellStart"/>
          <w:r w:rsidR="00907DC6">
            <w:rPr>
              <w:rFonts w:asciiTheme="majorHAnsi" w:hAnsiTheme="majorHAnsi" w:cstheme="majorHAnsi"/>
              <w:sz w:val="18"/>
              <w:szCs w:val="18"/>
            </w:rPr>
            <w:t>funktionsstöds</w:t>
          </w:r>
          <w:proofErr w:type="spellEnd"/>
          <w:r w:rsidR="00907DC6">
            <w:rPr>
              <w:rFonts w:asciiTheme="majorHAnsi" w:hAnsiTheme="majorHAnsi" w:cstheme="majorHAnsi"/>
              <w:sz w:val="18"/>
              <w:szCs w:val="18"/>
            </w:rPr>
            <w:t xml:space="preserve"> anvisning för expansionsmedel avseende bostad med särskild service (</w:t>
          </w:r>
          <w:proofErr w:type="spellStart"/>
          <w:r w:rsidR="00907DC6">
            <w:rPr>
              <w:rFonts w:asciiTheme="majorHAnsi" w:hAnsiTheme="majorHAnsi" w:cstheme="majorHAnsi"/>
              <w:sz w:val="18"/>
              <w:szCs w:val="18"/>
            </w:rPr>
            <w:t>BmSS</w:t>
          </w:r>
          <w:proofErr w:type="spellEnd"/>
          <w:r w:rsidR="00907DC6">
            <w:rPr>
              <w:rFonts w:asciiTheme="majorHAnsi" w:hAnsiTheme="majorHAnsi" w:cstheme="majorHAnsi"/>
              <w:sz w:val="18"/>
              <w:szCs w:val="18"/>
            </w:rPr>
            <w:t>)</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7FE2E8B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907DC6">
                  <w:rPr>
                    <w:rFonts w:asciiTheme="majorHAnsi" w:hAnsiTheme="majorHAnsi" w:cstheme="majorHAnsi"/>
                    <w:sz w:val="18"/>
                    <w:szCs w:val="18"/>
                  </w:rPr>
                  <w:t xml:space="preserve">Avdelningschefer för ekonomi, </w:t>
                </w:r>
                <w:r w:rsidR="00114F44">
                  <w:rPr>
                    <w:rFonts w:asciiTheme="majorHAnsi" w:hAnsiTheme="majorHAnsi" w:cstheme="majorHAnsi"/>
                    <w:sz w:val="18"/>
                    <w:szCs w:val="18"/>
                  </w:rPr>
                  <w:t>myndighet och utföraravdelningar</w:t>
                </w:r>
              </w:sdtContent>
            </w:sdt>
          </w:p>
        </w:tc>
        <w:tc>
          <w:tcPr>
            <w:tcW w:w="2209" w:type="dxa"/>
          </w:tcPr>
          <w:p w14:paraId="5DD27D43" w14:textId="2F3BCA9D"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EndPr/>
              <w:sdtContent>
                <w:r w:rsidR="00907DC6">
                  <w:rPr>
                    <w:rFonts w:asciiTheme="majorHAnsi" w:hAnsiTheme="majorHAnsi" w:cstheme="majorHAnsi"/>
                    <w:sz w:val="18"/>
                    <w:szCs w:val="18"/>
                  </w:rPr>
                  <w:t>Förvaltningen för funktionsstöd</w:t>
                </w:r>
              </w:sdtContent>
            </w:sdt>
          </w:p>
        </w:tc>
        <w:tc>
          <w:tcPr>
            <w:tcW w:w="2216" w:type="dxa"/>
          </w:tcPr>
          <w:p w14:paraId="6F1C54E5" w14:textId="525D292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2CF1C210" w14:textId="065807A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showingPlcHdr/>
                <w:text/>
              </w:sdtPr>
              <w:sdtEndPr/>
              <w:sdtContent>
                <w:r w:rsidR="007F114E" w:rsidRPr="00031F7D">
                  <w:rPr>
                    <w:rStyle w:val="Platshllartext"/>
                    <w:rFonts w:cstheme="majorHAnsi"/>
                    <w:sz w:val="18"/>
                    <w:szCs w:val="18"/>
                  </w:rPr>
                  <w:t>[Text]</w:t>
                </w:r>
              </w:sdtContent>
            </w:sdt>
          </w:p>
        </w:tc>
      </w:tr>
      <w:tr w:rsidR="00031F7D" w:rsidRPr="00B26686" w14:paraId="020FBF1A" w14:textId="77777777" w:rsidTr="0004764B">
        <w:trPr>
          <w:trHeight w:val="730"/>
        </w:trPr>
        <w:tc>
          <w:tcPr>
            <w:tcW w:w="2409" w:type="dxa"/>
          </w:tcPr>
          <w:p w14:paraId="5F6953AF" w14:textId="5C77F46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907DC6">
                  <w:rPr>
                    <w:rFonts w:asciiTheme="majorHAnsi" w:hAnsiTheme="majorHAnsi" w:cstheme="majorHAnsi"/>
                    <w:sz w:val="18"/>
                    <w:szCs w:val="18"/>
                  </w:rPr>
                  <w:t>Anvisning</w:t>
                </w:r>
              </w:sdtContent>
            </w:sdt>
          </w:p>
        </w:tc>
        <w:tc>
          <w:tcPr>
            <w:tcW w:w="2209" w:type="dxa"/>
          </w:tcPr>
          <w:p w14:paraId="66BC4606" w14:textId="219D412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r w:rsidR="007F114E">
                  <w:rPr>
                    <w:rFonts w:asciiTheme="majorHAnsi" w:hAnsiTheme="majorHAnsi" w:cstheme="majorHAnsi"/>
                    <w:sz w:val="18"/>
                    <w:szCs w:val="18"/>
                  </w:rPr>
                  <w:t>Från revideringsdatum till dess att anvisningen revideras på nytt</w:t>
                </w:r>
              </w:sdtContent>
            </w:sdt>
          </w:p>
        </w:tc>
        <w:tc>
          <w:tcPr>
            <w:tcW w:w="2216" w:type="dxa"/>
          </w:tcPr>
          <w:p w14:paraId="5FD75222" w14:textId="366F206B" w:rsidR="00031F7D" w:rsidRPr="00017FFB" w:rsidRDefault="00031F7D" w:rsidP="001F7CDB">
            <w:pPr>
              <w:rPr>
                <w:rFonts w:asciiTheme="majorHAnsi" w:hAnsiTheme="majorHAnsi" w:cstheme="majorHAnsi"/>
                <w:sz w:val="18"/>
                <w:szCs w:val="18"/>
              </w:rPr>
            </w:pPr>
            <w:r w:rsidRPr="00017FFB">
              <w:rPr>
                <w:rFonts w:asciiTheme="majorHAnsi" w:hAnsiTheme="majorHAnsi" w:cstheme="majorHAnsi"/>
                <w:b/>
                <w:bCs/>
                <w:sz w:val="18"/>
                <w:szCs w:val="18"/>
              </w:rPr>
              <w:t>Senast reviderad:</w:t>
            </w:r>
            <w:r w:rsidRPr="00017FFB">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EndPr/>
              <w:sdtContent>
                <w:r w:rsidR="00017FFB" w:rsidRPr="00017FFB">
                  <w:rPr>
                    <w:rFonts w:asciiTheme="majorHAnsi" w:hAnsiTheme="majorHAnsi" w:cstheme="majorHAnsi"/>
                    <w:sz w:val="18"/>
                    <w:szCs w:val="18"/>
                  </w:rPr>
                  <w:t>202</w:t>
                </w:r>
                <w:r w:rsidR="00FB3C94">
                  <w:rPr>
                    <w:rFonts w:asciiTheme="majorHAnsi" w:hAnsiTheme="majorHAnsi" w:cstheme="majorHAnsi"/>
                    <w:sz w:val="18"/>
                    <w:szCs w:val="18"/>
                  </w:rPr>
                  <w:t>6-</w:t>
                </w:r>
                <w:r w:rsidR="00114F44">
                  <w:rPr>
                    <w:rFonts w:asciiTheme="majorHAnsi" w:hAnsiTheme="majorHAnsi" w:cstheme="majorHAnsi"/>
                    <w:sz w:val="18"/>
                    <w:szCs w:val="18"/>
                  </w:rPr>
                  <w:t>06-01</w:t>
                </w:r>
              </w:sdtContent>
            </w:sdt>
          </w:p>
        </w:tc>
        <w:tc>
          <w:tcPr>
            <w:tcW w:w="2238" w:type="dxa"/>
          </w:tcPr>
          <w:p w14:paraId="6276C927" w14:textId="1FEA41D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017FFB">
                  <w:rPr>
                    <w:rFonts w:asciiTheme="majorHAnsi" w:hAnsiTheme="majorHAnsi" w:cstheme="majorHAnsi"/>
                    <w:sz w:val="18"/>
                    <w:szCs w:val="18"/>
                  </w:rPr>
                  <w:t>Kamila Norlander</w:t>
                </w:r>
              </w:sdtContent>
            </w:sdt>
          </w:p>
        </w:tc>
      </w:tr>
    </w:tbl>
    <w:p w14:paraId="7950D8C7" w14:textId="25E8A85F"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text w:multiLine="1"/>
        </w:sdtPr>
        <w:sdtEndPr/>
        <w:sdtContent>
          <w:r w:rsidR="0000689E">
            <w:rPr>
              <w:rFonts w:asciiTheme="majorHAnsi" w:hAnsiTheme="majorHAnsi" w:cstheme="majorHAnsi"/>
              <w:sz w:val="18"/>
              <w:szCs w:val="18"/>
            </w:rPr>
            <w:t xml:space="preserve">Bilaga 1: </w:t>
          </w:r>
        </w:sdtContent>
      </w:sdt>
      <w:r w:rsidR="0000689E" w:rsidRPr="0000689E">
        <w:t xml:space="preserve"> </w:t>
      </w:r>
      <w:r w:rsidR="0000689E" w:rsidRPr="0000689E">
        <w:rPr>
          <w:rFonts w:asciiTheme="majorHAnsi" w:hAnsiTheme="majorHAnsi" w:cstheme="majorHAnsi"/>
          <w:sz w:val="18"/>
          <w:szCs w:val="18"/>
        </w:rPr>
        <w:t xml:space="preserve">Hanteringsordning expansionsmedel </w:t>
      </w:r>
      <w:proofErr w:type="spellStart"/>
      <w:r w:rsidR="0000689E" w:rsidRPr="0000689E">
        <w:rPr>
          <w:rFonts w:asciiTheme="majorHAnsi" w:hAnsiTheme="majorHAnsi" w:cstheme="majorHAnsi"/>
          <w:sz w:val="18"/>
          <w:szCs w:val="18"/>
        </w:rPr>
        <w:t>BmSS</w:t>
      </w:r>
      <w:proofErr w:type="spellEnd"/>
      <w:r w:rsidR="0000689E" w:rsidRPr="0000689E">
        <w:rPr>
          <w:rFonts w:asciiTheme="majorHAnsi" w:hAnsiTheme="majorHAnsi" w:cstheme="majorHAnsi"/>
          <w:sz w:val="18"/>
          <w:szCs w:val="18"/>
        </w:rPr>
        <w:t xml:space="preserve"> egen regi</w:t>
      </w:r>
    </w:p>
    <w:p w14:paraId="571A6930" w14:textId="4828999A" w:rsidR="0000689E" w:rsidRDefault="0000689E" w:rsidP="0004764B">
      <w:pPr>
        <w:ind w:right="-1136"/>
        <w:rPr>
          <w:rFonts w:asciiTheme="majorHAnsi" w:hAnsiTheme="majorHAnsi" w:cstheme="majorHAnsi"/>
          <w:sz w:val="18"/>
          <w:szCs w:val="18"/>
        </w:rPr>
      </w:pPr>
      <w:r>
        <w:rPr>
          <w:rFonts w:asciiTheme="majorHAnsi" w:hAnsiTheme="majorHAnsi" w:cstheme="majorHAnsi"/>
          <w:sz w:val="18"/>
          <w:szCs w:val="18"/>
        </w:rPr>
        <w:t xml:space="preserve">Bilaga 2: </w:t>
      </w:r>
      <w:r w:rsidRPr="0000689E">
        <w:rPr>
          <w:rFonts w:asciiTheme="majorHAnsi" w:hAnsiTheme="majorHAnsi" w:cstheme="majorHAnsi"/>
          <w:sz w:val="18"/>
          <w:szCs w:val="18"/>
        </w:rPr>
        <w:t xml:space="preserve">Hanteringsordning expansionsmedel vid köp av plats enligt ramavtalet för </w:t>
      </w:r>
      <w:proofErr w:type="spellStart"/>
      <w:r w:rsidRPr="0000689E">
        <w:rPr>
          <w:rFonts w:asciiTheme="majorHAnsi" w:hAnsiTheme="majorHAnsi" w:cstheme="majorHAnsi"/>
          <w:sz w:val="18"/>
          <w:szCs w:val="18"/>
        </w:rPr>
        <w:t>BmSS</w:t>
      </w:r>
      <w:proofErr w:type="spellEnd"/>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7DE9B3B2" w14:textId="36A87B2D" w:rsidR="00C92305" w:rsidRDefault="00C92305">
          <w:pPr>
            <w:pStyle w:val="Innehllsfrteckningsrubrik"/>
          </w:pPr>
          <w:r>
            <w:t>Innehåll</w:t>
          </w:r>
        </w:p>
        <w:p w14:paraId="726A295B" w14:textId="4BDE9E2B" w:rsidR="00114F44" w:rsidRDefault="009F63F9">
          <w:pPr>
            <w:pStyle w:val="Innehll1"/>
            <w:rPr>
              <w:rFonts w:asciiTheme="minorHAnsi" w:hAnsiTheme="minorHAnsi"/>
              <w:b w:val="0"/>
              <w:kern w:val="2"/>
              <w:sz w:val="24"/>
              <w:lang w:eastAsia="sv-SE"/>
              <w14:ligatures w14:val="standardContextual"/>
            </w:rPr>
          </w:pPr>
          <w:r>
            <w:rPr>
              <w:bCs/>
            </w:rPr>
            <w:fldChar w:fldCharType="begin"/>
          </w:r>
          <w:r>
            <w:rPr>
              <w:bCs/>
            </w:rPr>
            <w:instrText xml:space="preserve"> TOC \o "1-3" \h \z </w:instrText>
          </w:r>
          <w:r>
            <w:rPr>
              <w:bCs/>
            </w:rPr>
            <w:fldChar w:fldCharType="separate"/>
          </w:r>
          <w:hyperlink w:anchor="_Toc231214504" w:history="1">
            <w:r w:rsidR="00114F44" w:rsidRPr="0039624D">
              <w:rPr>
                <w:rStyle w:val="Hyperlnk"/>
              </w:rPr>
              <w:t>Inledning</w:t>
            </w:r>
            <w:r w:rsidR="00114F44">
              <w:rPr>
                <w:webHidden/>
              </w:rPr>
              <w:tab/>
            </w:r>
            <w:r w:rsidR="00114F44">
              <w:rPr>
                <w:webHidden/>
              </w:rPr>
              <w:fldChar w:fldCharType="begin"/>
            </w:r>
            <w:r w:rsidR="00114F44">
              <w:rPr>
                <w:webHidden/>
              </w:rPr>
              <w:instrText xml:space="preserve"> PAGEREF _Toc231214504 \h </w:instrText>
            </w:r>
            <w:r w:rsidR="00114F44">
              <w:rPr>
                <w:webHidden/>
              </w:rPr>
            </w:r>
            <w:r w:rsidR="00114F44">
              <w:rPr>
                <w:webHidden/>
              </w:rPr>
              <w:fldChar w:fldCharType="separate"/>
            </w:r>
            <w:r w:rsidR="00114F44">
              <w:rPr>
                <w:webHidden/>
              </w:rPr>
              <w:t>4</w:t>
            </w:r>
            <w:r w:rsidR="00114F44">
              <w:rPr>
                <w:webHidden/>
              </w:rPr>
              <w:fldChar w:fldCharType="end"/>
            </w:r>
          </w:hyperlink>
        </w:p>
        <w:p w14:paraId="6DC177D9" w14:textId="1D56A62B" w:rsidR="00114F44" w:rsidRDefault="00114F44">
          <w:pPr>
            <w:pStyle w:val="Innehll2"/>
            <w:rPr>
              <w:rFonts w:asciiTheme="minorHAnsi" w:hAnsiTheme="minorHAnsi"/>
              <w:b w:val="0"/>
              <w:bCs w:val="0"/>
              <w:kern w:val="2"/>
              <w:sz w:val="24"/>
              <w:lang w:eastAsia="sv-SE"/>
              <w14:ligatures w14:val="standardContextual"/>
            </w:rPr>
          </w:pPr>
          <w:hyperlink w:anchor="_Toc231214505" w:history="1">
            <w:r w:rsidRPr="0039624D">
              <w:rPr>
                <w:rStyle w:val="Hyperlnk"/>
              </w:rPr>
              <w:t>Syftet med denna anvisning</w:t>
            </w:r>
            <w:r>
              <w:rPr>
                <w:webHidden/>
              </w:rPr>
              <w:tab/>
            </w:r>
            <w:r>
              <w:rPr>
                <w:webHidden/>
              </w:rPr>
              <w:fldChar w:fldCharType="begin"/>
            </w:r>
            <w:r>
              <w:rPr>
                <w:webHidden/>
              </w:rPr>
              <w:instrText xml:space="preserve"> PAGEREF _Toc231214505 \h </w:instrText>
            </w:r>
            <w:r>
              <w:rPr>
                <w:webHidden/>
              </w:rPr>
            </w:r>
            <w:r>
              <w:rPr>
                <w:webHidden/>
              </w:rPr>
              <w:fldChar w:fldCharType="separate"/>
            </w:r>
            <w:r>
              <w:rPr>
                <w:webHidden/>
              </w:rPr>
              <w:t>4</w:t>
            </w:r>
            <w:r>
              <w:rPr>
                <w:webHidden/>
              </w:rPr>
              <w:fldChar w:fldCharType="end"/>
            </w:r>
          </w:hyperlink>
        </w:p>
        <w:p w14:paraId="321FC056" w14:textId="2912BE77" w:rsidR="00114F44" w:rsidRDefault="00114F44">
          <w:pPr>
            <w:pStyle w:val="Innehll2"/>
            <w:rPr>
              <w:rFonts w:asciiTheme="minorHAnsi" w:hAnsiTheme="minorHAnsi"/>
              <w:b w:val="0"/>
              <w:bCs w:val="0"/>
              <w:kern w:val="2"/>
              <w:sz w:val="24"/>
              <w:lang w:eastAsia="sv-SE"/>
              <w14:ligatures w14:val="standardContextual"/>
            </w:rPr>
          </w:pPr>
          <w:hyperlink w:anchor="_Toc231214506" w:history="1">
            <w:r w:rsidRPr="0039624D">
              <w:rPr>
                <w:rStyle w:val="Hyperlnk"/>
              </w:rPr>
              <w:t>Vem omfattas av anvisningen</w:t>
            </w:r>
            <w:r>
              <w:rPr>
                <w:webHidden/>
              </w:rPr>
              <w:tab/>
            </w:r>
            <w:r>
              <w:rPr>
                <w:webHidden/>
              </w:rPr>
              <w:fldChar w:fldCharType="begin"/>
            </w:r>
            <w:r>
              <w:rPr>
                <w:webHidden/>
              </w:rPr>
              <w:instrText xml:space="preserve"> PAGEREF _Toc231214506 \h </w:instrText>
            </w:r>
            <w:r>
              <w:rPr>
                <w:webHidden/>
              </w:rPr>
            </w:r>
            <w:r>
              <w:rPr>
                <w:webHidden/>
              </w:rPr>
              <w:fldChar w:fldCharType="separate"/>
            </w:r>
            <w:r>
              <w:rPr>
                <w:webHidden/>
              </w:rPr>
              <w:t>4</w:t>
            </w:r>
            <w:r>
              <w:rPr>
                <w:webHidden/>
              </w:rPr>
              <w:fldChar w:fldCharType="end"/>
            </w:r>
          </w:hyperlink>
        </w:p>
        <w:p w14:paraId="07226A81" w14:textId="57B9CCEA" w:rsidR="00114F44" w:rsidRDefault="00114F44">
          <w:pPr>
            <w:pStyle w:val="Innehll2"/>
            <w:rPr>
              <w:rFonts w:asciiTheme="minorHAnsi" w:hAnsiTheme="minorHAnsi"/>
              <w:b w:val="0"/>
              <w:bCs w:val="0"/>
              <w:kern w:val="2"/>
              <w:sz w:val="24"/>
              <w:lang w:eastAsia="sv-SE"/>
              <w14:ligatures w14:val="standardContextual"/>
            </w:rPr>
          </w:pPr>
          <w:hyperlink w:anchor="_Toc231214507" w:history="1">
            <w:r w:rsidRPr="0039624D">
              <w:rPr>
                <w:rStyle w:val="Hyperlnk"/>
              </w:rPr>
              <w:t>Bakgrund</w:t>
            </w:r>
            <w:r>
              <w:rPr>
                <w:webHidden/>
              </w:rPr>
              <w:tab/>
            </w:r>
            <w:r>
              <w:rPr>
                <w:webHidden/>
              </w:rPr>
              <w:fldChar w:fldCharType="begin"/>
            </w:r>
            <w:r>
              <w:rPr>
                <w:webHidden/>
              </w:rPr>
              <w:instrText xml:space="preserve"> PAGEREF _Toc231214507 \h </w:instrText>
            </w:r>
            <w:r>
              <w:rPr>
                <w:webHidden/>
              </w:rPr>
            </w:r>
            <w:r>
              <w:rPr>
                <w:webHidden/>
              </w:rPr>
              <w:fldChar w:fldCharType="separate"/>
            </w:r>
            <w:r>
              <w:rPr>
                <w:webHidden/>
              </w:rPr>
              <w:t>4</w:t>
            </w:r>
            <w:r>
              <w:rPr>
                <w:webHidden/>
              </w:rPr>
              <w:fldChar w:fldCharType="end"/>
            </w:r>
          </w:hyperlink>
        </w:p>
        <w:p w14:paraId="4E5C805F" w14:textId="589DA6B4" w:rsidR="00114F44" w:rsidRDefault="00114F44">
          <w:pPr>
            <w:pStyle w:val="Innehll1"/>
            <w:rPr>
              <w:rFonts w:asciiTheme="minorHAnsi" w:hAnsiTheme="minorHAnsi"/>
              <w:b w:val="0"/>
              <w:kern w:val="2"/>
              <w:sz w:val="24"/>
              <w:lang w:eastAsia="sv-SE"/>
              <w14:ligatures w14:val="standardContextual"/>
            </w:rPr>
          </w:pPr>
          <w:hyperlink w:anchor="_Toc231214508" w:history="1">
            <w:r w:rsidRPr="0039624D">
              <w:rPr>
                <w:rStyle w:val="Hyperlnk"/>
              </w:rPr>
              <w:t>1 Expansionsmedel för etablering av ny BmSS - verksamhet i egen regi</w:t>
            </w:r>
            <w:r>
              <w:rPr>
                <w:webHidden/>
              </w:rPr>
              <w:tab/>
            </w:r>
            <w:r>
              <w:rPr>
                <w:webHidden/>
              </w:rPr>
              <w:fldChar w:fldCharType="begin"/>
            </w:r>
            <w:r>
              <w:rPr>
                <w:webHidden/>
              </w:rPr>
              <w:instrText xml:space="preserve"> PAGEREF _Toc231214508 \h </w:instrText>
            </w:r>
            <w:r>
              <w:rPr>
                <w:webHidden/>
              </w:rPr>
            </w:r>
            <w:r>
              <w:rPr>
                <w:webHidden/>
              </w:rPr>
              <w:fldChar w:fldCharType="separate"/>
            </w:r>
            <w:r>
              <w:rPr>
                <w:webHidden/>
              </w:rPr>
              <w:t>5</w:t>
            </w:r>
            <w:r>
              <w:rPr>
                <w:webHidden/>
              </w:rPr>
              <w:fldChar w:fldCharType="end"/>
            </w:r>
          </w:hyperlink>
        </w:p>
        <w:p w14:paraId="4DB5AE7A" w14:textId="32239264" w:rsidR="00114F44" w:rsidRDefault="00114F44">
          <w:pPr>
            <w:pStyle w:val="Innehll1"/>
            <w:rPr>
              <w:rFonts w:asciiTheme="minorHAnsi" w:hAnsiTheme="minorHAnsi"/>
              <w:b w:val="0"/>
              <w:kern w:val="2"/>
              <w:sz w:val="24"/>
              <w:lang w:eastAsia="sv-SE"/>
              <w14:ligatures w14:val="standardContextual"/>
            </w:rPr>
          </w:pPr>
          <w:hyperlink w:anchor="_Toc231214509" w:history="1">
            <w:r w:rsidRPr="0039624D">
              <w:rPr>
                <w:rStyle w:val="Hyperlnk"/>
              </w:rPr>
              <w:t>2 Expansionsmedel vid successiv inflyttning i BmSS egen regi</w:t>
            </w:r>
            <w:r>
              <w:rPr>
                <w:webHidden/>
              </w:rPr>
              <w:tab/>
            </w:r>
            <w:r>
              <w:rPr>
                <w:webHidden/>
              </w:rPr>
              <w:fldChar w:fldCharType="begin"/>
            </w:r>
            <w:r>
              <w:rPr>
                <w:webHidden/>
              </w:rPr>
              <w:instrText xml:space="preserve"> PAGEREF _Toc231214509 \h </w:instrText>
            </w:r>
            <w:r>
              <w:rPr>
                <w:webHidden/>
              </w:rPr>
            </w:r>
            <w:r>
              <w:rPr>
                <w:webHidden/>
              </w:rPr>
              <w:fldChar w:fldCharType="separate"/>
            </w:r>
            <w:r>
              <w:rPr>
                <w:webHidden/>
              </w:rPr>
              <w:t>5</w:t>
            </w:r>
            <w:r>
              <w:rPr>
                <w:webHidden/>
              </w:rPr>
              <w:fldChar w:fldCharType="end"/>
            </w:r>
          </w:hyperlink>
        </w:p>
        <w:p w14:paraId="4DF362B9" w14:textId="25C8367E" w:rsidR="00114F44" w:rsidRDefault="00114F44">
          <w:pPr>
            <w:pStyle w:val="Innehll1"/>
            <w:rPr>
              <w:rFonts w:asciiTheme="minorHAnsi" w:hAnsiTheme="minorHAnsi"/>
              <w:b w:val="0"/>
              <w:kern w:val="2"/>
              <w:sz w:val="24"/>
              <w:lang w:eastAsia="sv-SE"/>
              <w14:ligatures w14:val="standardContextual"/>
            </w:rPr>
          </w:pPr>
          <w:hyperlink w:anchor="_Toc231214510" w:history="1">
            <w:r w:rsidRPr="0039624D">
              <w:rPr>
                <w:rStyle w:val="Hyperlnk"/>
              </w:rPr>
              <w:t>3 Expansionsmedel för uppstartskostnader för BmSS i egen regi</w:t>
            </w:r>
            <w:r>
              <w:rPr>
                <w:webHidden/>
              </w:rPr>
              <w:tab/>
            </w:r>
            <w:r>
              <w:rPr>
                <w:webHidden/>
              </w:rPr>
              <w:fldChar w:fldCharType="begin"/>
            </w:r>
            <w:r>
              <w:rPr>
                <w:webHidden/>
              </w:rPr>
              <w:instrText xml:space="preserve"> PAGEREF _Toc231214510 \h </w:instrText>
            </w:r>
            <w:r>
              <w:rPr>
                <w:webHidden/>
              </w:rPr>
            </w:r>
            <w:r>
              <w:rPr>
                <w:webHidden/>
              </w:rPr>
              <w:fldChar w:fldCharType="separate"/>
            </w:r>
            <w:r>
              <w:rPr>
                <w:webHidden/>
              </w:rPr>
              <w:t>5</w:t>
            </w:r>
            <w:r>
              <w:rPr>
                <w:webHidden/>
              </w:rPr>
              <w:fldChar w:fldCharType="end"/>
            </w:r>
          </w:hyperlink>
        </w:p>
        <w:p w14:paraId="0D1F3C56" w14:textId="6BC63883" w:rsidR="00114F44" w:rsidRDefault="00114F44">
          <w:pPr>
            <w:pStyle w:val="Innehll1"/>
            <w:rPr>
              <w:rFonts w:asciiTheme="minorHAnsi" w:hAnsiTheme="minorHAnsi"/>
              <w:b w:val="0"/>
              <w:kern w:val="2"/>
              <w:sz w:val="24"/>
              <w:lang w:eastAsia="sv-SE"/>
              <w14:ligatures w14:val="standardContextual"/>
            </w:rPr>
          </w:pPr>
          <w:hyperlink w:anchor="_Toc231214511" w:history="1">
            <w:r w:rsidRPr="0039624D">
              <w:rPr>
                <w:rStyle w:val="Hyperlnk"/>
              </w:rPr>
              <w:t>4 Expansionsmedel för tomgångshyror</w:t>
            </w:r>
            <w:r>
              <w:rPr>
                <w:webHidden/>
              </w:rPr>
              <w:tab/>
            </w:r>
            <w:r>
              <w:rPr>
                <w:webHidden/>
              </w:rPr>
              <w:fldChar w:fldCharType="begin"/>
            </w:r>
            <w:r>
              <w:rPr>
                <w:webHidden/>
              </w:rPr>
              <w:instrText xml:space="preserve"> PAGEREF _Toc231214511 \h </w:instrText>
            </w:r>
            <w:r>
              <w:rPr>
                <w:webHidden/>
              </w:rPr>
            </w:r>
            <w:r>
              <w:rPr>
                <w:webHidden/>
              </w:rPr>
              <w:fldChar w:fldCharType="separate"/>
            </w:r>
            <w:r>
              <w:rPr>
                <w:webHidden/>
              </w:rPr>
              <w:t>5</w:t>
            </w:r>
            <w:r>
              <w:rPr>
                <w:webHidden/>
              </w:rPr>
              <w:fldChar w:fldCharType="end"/>
            </w:r>
          </w:hyperlink>
        </w:p>
        <w:p w14:paraId="025A5CA7" w14:textId="0947F0B4" w:rsidR="00114F44" w:rsidRDefault="00114F44">
          <w:pPr>
            <w:pStyle w:val="Innehll1"/>
            <w:rPr>
              <w:rFonts w:asciiTheme="minorHAnsi" w:hAnsiTheme="minorHAnsi"/>
              <w:b w:val="0"/>
              <w:kern w:val="2"/>
              <w:sz w:val="24"/>
              <w:lang w:eastAsia="sv-SE"/>
              <w14:ligatures w14:val="standardContextual"/>
            </w:rPr>
          </w:pPr>
          <w:hyperlink w:anchor="_Toc231214512" w:history="1">
            <w:r w:rsidRPr="0039624D">
              <w:rPr>
                <w:rStyle w:val="Hyperlnk"/>
              </w:rPr>
              <w:t>5 Expansionsmedel vid köp av BmSS enligt LSS</w:t>
            </w:r>
            <w:r>
              <w:rPr>
                <w:webHidden/>
              </w:rPr>
              <w:tab/>
            </w:r>
            <w:r>
              <w:rPr>
                <w:webHidden/>
              </w:rPr>
              <w:fldChar w:fldCharType="begin"/>
            </w:r>
            <w:r>
              <w:rPr>
                <w:webHidden/>
              </w:rPr>
              <w:instrText xml:space="preserve"> PAGEREF _Toc231214512 \h </w:instrText>
            </w:r>
            <w:r>
              <w:rPr>
                <w:webHidden/>
              </w:rPr>
            </w:r>
            <w:r>
              <w:rPr>
                <w:webHidden/>
              </w:rPr>
              <w:fldChar w:fldCharType="separate"/>
            </w:r>
            <w:r>
              <w:rPr>
                <w:webHidden/>
              </w:rPr>
              <w:t>6</w:t>
            </w:r>
            <w:r>
              <w:rPr>
                <w:webHidden/>
              </w:rPr>
              <w:fldChar w:fldCharType="end"/>
            </w:r>
          </w:hyperlink>
        </w:p>
        <w:p w14:paraId="5FA128FD" w14:textId="53FB891A" w:rsidR="00114F44" w:rsidRDefault="00114F44">
          <w:pPr>
            <w:pStyle w:val="Innehll1"/>
            <w:rPr>
              <w:rFonts w:asciiTheme="minorHAnsi" w:hAnsiTheme="minorHAnsi"/>
              <w:b w:val="0"/>
              <w:kern w:val="2"/>
              <w:sz w:val="24"/>
              <w:lang w:eastAsia="sv-SE"/>
              <w14:ligatures w14:val="standardContextual"/>
            </w:rPr>
          </w:pPr>
          <w:hyperlink w:anchor="_Toc231214513" w:history="1">
            <w:r w:rsidRPr="0039624D">
              <w:rPr>
                <w:rStyle w:val="Hyperlnk"/>
              </w:rPr>
              <w:t>6 Återföring av resurser till expansionsmedel vid tomplatser och avvecklade lägenheter BmSS egen regi</w:t>
            </w:r>
            <w:r>
              <w:rPr>
                <w:webHidden/>
              </w:rPr>
              <w:tab/>
            </w:r>
            <w:r>
              <w:rPr>
                <w:webHidden/>
              </w:rPr>
              <w:fldChar w:fldCharType="begin"/>
            </w:r>
            <w:r>
              <w:rPr>
                <w:webHidden/>
              </w:rPr>
              <w:instrText xml:space="preserve"> PAGEREF _Toc231214513 \h </w:instrText>
            </w:r>
            <w:r>
              <w:rPr>
                <w:webHidden/>
              </w:rPr>
            </w:r>
            <w:r>
              <w:rPr>
                <w:webHidden/>
              </w:rPr>
              <w:fldChar w:fldCharType="separate"/>
            </w:r>
            <w:r>
              <w:rPr>
                <w:webHidden/>
              </w:rPr>
              <w:t>6</w:t>
            </w:r>
            <w:r>
              <w:rPr>
                <w:webHidden/>
              </w:rPr>
              <w:fldChar w:fldCharType="end"/>
            </w:r>
          </w:hyperlink>
        </w:p>
        <w:p w14:paraId="44AE6634" w14:textId="4867137A" w:rsidR="00114F44" w:rsidRDefault="00114F44">
          <w:pPr>
            <w:pStyle w:val="Innehll1"/>
            <w:rPr>
              <w:rFonts w:asciiTheme="minorHAnsi" w:hAnsiTheme="minorHAnsi"/>
              <w:b w:val="0"/>
              <w:kern w:val="2"/>
              <w:sz w:val="24"/>
              <w:lang w:eastAsia="sv-SE"/>
              <w14:ligatures w14:val="standardContextual"/>
            </w:rPr>
          </w:pPr>
          <w:hyperlink w:anchor="_Toc231214514" w:history="1">
            <w:r w:rsidRPr="0039624D">
              <w:rPr>
                <w:rStyle w:val="Hyperlnk"/>
              </w:rPr>
              <w:t>7 Återföring av resurser till expansionsmedelsbudget för avslutade avtalsköp</w:t>
            </w:r>
            <w:r>
              <w:rPr>
                <w:webHidden/>
              </w:rPr>
              <w:tab/>
            </w:r>
            <w:r>
              <w:rPr>
                <w:webHidden/>
              </w:rPr>
              <w:fldChar w:fldCharType="begin"/>
            </w:r>
            <w:r>
              <w:rPr>
                <w:webHidden/>
              </w:rPr>
              <w:instrText xml:space="preserve"> PAGEREF _Toc231214514 \h </w:instrText>
            </w:r>
            <w:r>
              <w:rPr>
                <w:webHidden/>
              </w:rPr>
            </w:r>
            <w:r>
              <w:rPr>
                <w:webHidden/>
              </w:rPr>
              <w:fldChar w:fldCharType="separate"/>
            </w:r>
            <w:r>
              <w:rPr>
                <w:webHidden/>
              </w:rPr>
              <w:t>6</w:t>
            </w:r>
            <w:r>
              <w:rPr>
                <w:webHidden/>
              </w:rPr>
              <w:fldChar w:fldCharType="end"/>
            </w:r>
          </w:hyperlink>
        </w:p>
        <w:p w14:paraId="71939FC5" w14:textId="31DC4D28" w:rsidR="00114F44" w:rsidRDefault="00114F44">
          <w:pPr>
            <w:pStyle w:val="Innehll1"/>
            <w:rPr>
              <w:rFonts w:asciiTheme="minorHAnsi" w:hAnsiTheme="minorHAnsi"/>
              <w:b w:val="0"/>
              <w:kern w:val="2"/>
              <w:sz w:val="24"/>
              <w:lang w:eastAsia="sv-SE"/>
              <w14:ligatures w14:val="standardContextual"/>
            </w:rPr>
          </w:pPr>
          <w:hyperlink w:anchor="_Toc231214515" w:history="1">
            <w:r w:rsidRPr="0039624D">
              <w:rPr>
                <w:rStyle w:val="Hyperlnk"/>
              </w:rPr>
              <w:t>8 Expansionsmedel vid händelse av konvertering av beslut från SoL till LSS</w:t>
            </w:r>
            <w:r>
              <w:rPr>
                <w:webHidden/>
              </w:rPr>
              <w:tab/>
            </w:r>
            <w:r>
              <w:rPr>
                <w:webHidden/>
              </w:rPr>
              <w:fldChar w:fldCharType="begin"/>
            </w:r>
            <w:r>
              <w:rPr>
                <w:webHidden/>
              </w:rPr>
              <w:instrText xml:space="preserve"> PAGEREF _Toc231214515 \h </w:instrText>
            </w:r>
            <w:r>
              <w:rPr>
                <w:webHidden/>
              </w:rPr>
            </w:r>
            <w:r>
              <w:rPr>
                <w:webHidden/>
              </w:rPr>
              <w:fldChar w:fldCharType="separate"/>
            </w:r>
            <w:r>
              <w:rPr>
                <w:webHidden/>
              </w:rPr>
              <w:t>7</w:t>
            </w:r>
            <w:r>
              <w:rPr>
                <w:webHidden/>
              </w:rPr>
              <w:fldChar w:fldCharType="end"/>
            </w:r>
          </w:hyperlink>
        </w:p>
        <w:p w14:paraId="47654253" w14:textId="7884D5D2" w:rsidR="00114F44" w:rsidRDefault="00114F44">
          <w:pPr>
            <w:pStyle w:val="Innehll1"/>
            <w:rPr>
              <w:rFonts w:asciiTheme="minorHAnsi" w:hAnsiTheme="minorHAnsi"/>
              <w:b w:val="0"/>
              <w:kern w:val="2"/>
              <w:sz w:val="24"/>
              <w:lang w:eastAsia="sv-SE"/>
              <w14:ligatures w14:val="standardContextual"/>
            </w:rPr>
          </w:pPr>
          <w:hyperlink w:anchor="_Toc231214516" w:history="1">
            <w:r w:rsidRPr="0039624D">
              <w:rPr>
                <w:rStyle w:val="Hyperlnk"/>
              </w:rPr>
              <w:t>9 Expansionsmedel vid händelse av att direktupphandlat köp övergår till att bli ett avtalsköp</w:t>
            </w:r>
            <w:r>
              <w:rPr>
                <w:webHidden/>
              </w:rPr>
              <w:tab/>
            </w:r>
            <w:r>
              <w:rPr>
                <w:webHidden/>
              </w:rPr>
              <w:fldChar w:fldCharType="begin"/>
            </w:r>
            <w:r>
              <w:rPr>
                <w:webHidden/>
              </w:rPr>
              <w:instrText xml:space="preserve"> PAGEREF _Toc231214516 \h </w:instrText>
            </w:r>
            <w:r>
              <w:rPr>
                <w:webHidden/>
              </w:rPr>
            </w:r>
            <w:r>
              <w:rPr>
                <w:webHidden/>
              </w:rPr>
              <w:fldChar w:fldCharType="separate"/>
            </w:r>
            <w:r>
              <w:rPr>
                <w:webHidden/>
              </w:rPr>
              <w:t>7</w:t>
            </w:r>
            <w:r>
              <w:rPr>
                <w:webHidden/>
              </w:rPr>
              <w:fldChar w:fldCharType="end"/>
            </w:r>
          </w:hyperlink>
        </w:p>
        <w:p w14:paraId="12AE4A70" w14:textId="315000C3" w:rsidR="00114F44" w:rsidRDefault="00114F44">
          <w:pPr>
            <w:pStyle w:val="Innehll1"/>
            <w:rPr>
              <w:rFonts w:asciiTheme="minorHAnsi" w:hAnsiTheme="minorHAnsi"/>
              <w:b w:val="0"/>
              <w:kern w:val="2"/>
              <w:sz w:val="24"/>
              <w:lang w:eastAsia="sv-SE"/>
              <w14:ligatures w14:val="standardContextual"/>
            </w:rPr>
          </w:pPr>
          <w:hyperlink w:anchor="_Toc231214517" w:history="1">
            <w:r w:rsidRPr="0039624D">
              <w:rPr>
                <w:rStyle w:val="Hyperlnk"/>
              </w:rPr>
              <w:t>10 Vid händelse av att budget för expansionsmedel överskrids</w:t>
            </w:r>
            <w:r>
              <w:rPr>
                <w:webHidden/>
              </w:rPr>
              <w:tab/>
            </w:r>
            <w:r>
              <w:rPr>
                <w:webHidden/>
              </w:rPr>
              <w:fldChar w:fldCharType="begin"/>
            </w:r>
            <w:r>
              <w:rPr>
                <w:webHidden/>
              </w:rPr>
              <w:instrText xml:space="preserve"> PAGEREF _Toc231214517 \h </w:instrText>
            </w:r>
            <w:r>
              <w:rPr>
                <w:webHidden/>
              </w:rPr>
            </w:r>
            <w:r>
              <w:rPr>
                <w:webHidden/>
              </w:rPr>
              <w:fldChar w:fldCharType="separate"/>
            </w:r>
            <w:r>
              <w:rPr>
                <w:webHidden/>
              </w:rPr>
              <w:t>7</w:t>
            </w:r>
            <w:r>
              <w:rPr>
                <w:webHidden/>
              </w:rPr>
              <w:fldChar w:fldCharType="end"/>
            </w:r>
          </w:hyperlink>
        </w:p>
        <w:p w14:paraId="436A6DD3" w14:textId="7E56211D" w:rsidR="00114F44" w:rsidRDefault="00114F44">
          <w:pPr>
            <w:pStyle w:val="Innehll1"/>
            <w:rPr>
              <w:rFonts w:asciiTheme="minorHAnsi" w:hAnsiTheme="minorHAnsi"/>
              <w:b w:val="0"/>
              <w:kern w:val="2"/>
              <w:sz w:val="24"/>
              <w:lang w:eastAsia="sv-SE"/>
              <w14:ligatures w14:val="standardContextual"/>
            </w:rPr>
          </w:pPr>
          <w:hyperlink w:anchor="_Toc231214518" w:history="1">
            <w:r w:rsidRPr="0039624D">
              <w:rPr>
                <w:rStyle w:val="Hyperlnk"/>
              </w:rPr>
              <w:t>Bilaga 1</w:t>
            </w:r>
            <w:r>
              <w:rPr>
                <w:webHidden/>
              </w:rPr>
              <w:tab/>
            </w:r>
            <w:r>
              <w:rPr>
                <w:webHidden/>
              </w:rPr>
              <w:fldChar w:fldCharType="begin"/>
            </w:r>
            <w:r>
              <w:rPr>
                <w:webHidden/>
              </w:rPr>
              <w:instrText xml:space="preserve"> PAGEREF _Toc231214518 \h </w:instrText>
            </w:r>
            <w:r>
              <w:rPr>
                <w:webHidden/>
              </w:rPr>
            </w:r>
            <w:r>
              <w:rPr>
                <w:webHidden/>
              </w:rPr>
              <w:fldChar w:fldCharType="separate"/>
            </w:r>
            <w:r>
              <w:rPr>
                <w:webHidden/>
              </w:rPr>
              <w:t>8</w:t>
            </w:r>
            <w:r>
              <w:rPr>
                <w:webHidden/>
              </w:rPr>
              <w:fldChar w:fldCharType="end"/>
            </w:r>
          </w:hyperlink>
        </w:p>
        <w:p w14:paraId="650407E6" w14:textId="6B495C68" w:rsidR="00114F44" w:rsidRDefault="00114F44">
          <w:pPr>
            <w:pStyle w:val="Innehll2"/>
            <w:rPr>
              <w:rFonts w:asciiTheme="minorHAnsi" w:hAnsiTheme="minorHAnsi"/>
              <w:b w:val="0"/>
              <w:bCs w:val="0"/>
              <w:kern w:val="2"/>
              <w:sz w:val="24"/>
              <w:lang w:eastAsia="sv-SE"/>
              <w14:ligatures w14:val="standardContextual"/>
            </w:rPr>
          </w:pPr>
          <w:hyperlink w:anchor="_Toc231214519" w:history="1">
            <w:r w:rsidRPr="0039624D">
              <w:rPr>
                <w:rStyle w:val="Hyperlnk"/>
              </w:rPr>
              <w:t>Hanteringsordning expansionsmedel BmSS egen regi</w:t>
            </w:r>
            <w:r>
              <w:rPr>
                <w:webHidden/>
              </w:rPr>
              <w:tab/>
            </w:r>
            <w:r>
              <w:rPr>
                <w:webHidden/>
              </w:rPr>
              <w:fldChar w:fldCharType="begin"/>
            </w:r>
            <w:r>
              <w:rPr>
                <w:webHidden/>
              </w:rPr>
              <w:instrText xml:space="preserve"> PAGEREF _Toc231214519 \h </w:instrText>
            </w:r>
            <w:r>
              <w:rPr>
                <w:webHidden/>
              </w:rPr>
            </w:r>
            <w:r>
              <w:rPr>
                <w:webHidden/>
              </w:rPr>
              <w:fldChar w:fldCharType="separate"/>
            </w:r>
            <w:r>
              <w:rPr>
                <w:webHidden/>
              </w:rPr>
              <w:t>8</w:t>
            </w:r>
            <w:r>
              <w:rPr>
                <w:webHidden/>
              </w:rPr>
              <w:fldChar w:fldCharType="end"/>
            </w:r>
          </w:hyperlink>
        </w:p>
        <w:p w14:paraId="66AFF0FF" w14:textId="39C82E6F" w:rsidR="00114F44" w:rsidRDefault="00114F44">
          <w:pPr>
            <w:pStyle w:val="Innehll1"/>
            <w:rPr>
              <w:rFonts w:asciiTheme="minorHAnsi" w:hAnsiTheme="minorHAnsi"/>
              <w:b w:val="0"/>
              <w:kern w:val="2"/>
              <w:sz w:val="24"/>
              <w:lang w:eastAsia="sv-SE"/>
              <w14:ligatures w14:val="standardContextual"/>
            </w:rPr>
          </w:pPr>
          <w:hyperlink w:anchor="_Toc231214520" w:history="1">
            <w:r w:rsidRPr="0039624D">
              <w:rPr>
                <w:rStyle w:val="Hyperlnk"/>
              </w:rPr>
              <w:t>Bilaga 2</w:t>
            </w:r>
            <w:r>
              <w:rPr>
                <w:webHidden/>
              </w:rPr>
              <w:tab/>
            </w:r>
            <w:r>
              <w:rPr>
                <w:webHidden/>
              </w:rPr>
              <w:fldChar w:fldCharType="begin"/>
            </w:r>
            <w:r>
              <w:rPr>
                <w:webHidden/>
              </w:rPr>
              <w:instrText xml:space="preserve"> PAGEREF _Toc231214520 \h </w:instrText>
            </w:r>
            <w:r>
              <w:rPr>
                <w:webHidden/>
              </w:rPr>
            </w:r>
            <w:r>
              <w:rPr>
                <w:webHidden/>
              </w:rPr>
              <w:fldChar w:fldCharType="separate"/>
            </w:r>
            <w:r>
              <w:rPr>
                <w:webHidden/>
              </w:rPr>
              <w:t>10</w:t>
            </w:r>
            <w:r>
              <w:rPr>
                <w:webHidden/>
              </w:rPr>
              <w:fldChar w:fldCharType="end"/>
            </w:r>
          </w:hyperlink>
        </w:p>
        <w:p w14:paraId="06BD5CCD" w14:textId="4D64DD2C" w:rsidR="00114F44" w:rsidRDefault="00114F44">
          <w:pPr>
            <w:pStyle w:val="Innehll1"/>
            <w:rPr>
              <w:rFonts w:asciiTheme="minorHAnsi" w:hAnsiTheme="minorHAnsi"/>
              <w:b w:val="0"/>
              <w:kern w:val="2"/>
              <w:sz w:val="24"/>
              <w:lang w:eastAsia="sv-SE"/>
              <w14:ligatures w14:val="standardContextual"/>
            </w:rPr>
          </w:pPr>
          <w:hyperlink w:anchor="_Toc231214521" w:history="1">
            <w:r w:rsidRPr="0039624D">
              <w:rPr>
                <w:rStyle w:val="Hyperlnk"/>
              </w:rPr>
              <w:t>Hanteringsordning expansionsmedel vid köp av plats enligt avtal för BmSS</w:t>
            </w:r>
            <w:r>
              <w:rPr>
                <w:webHidden/>
              </w:rPr>
              <w:tab/>
            </w:r>
            <w:r>
              <w:rPr>
                <w:webHidden/>
              </w:rPr>
              <w:fldChar w:fldCharType="begin"/>
            </w:r>
            <w:r>
              <w:rPr>
                <w:webHidden/>
              </w:rPr>
              <w:instrText xml:space="preserve"> PAGEREF _Toc231214521 \h </w:instrText>
            </w:r>
            <w:r>
              <w:rPr>
                <w:webHidden/>
              </w:rPr>
            </w:r>
            <w:r>
              <w:rPr>
                <w:webHidden/>
              </w:rPr>
              <w:fldChar w:fldCharType="separate"/>
            </w:r>
            <w:r>
              <w:rPr>
                <w:webHidden/>
              </w:rPr>
              <w:t>10</w:t>
            </w:r>
            <w:r>
              <w:rPr>
                <w:webHidden/>
              </w:rPr>
              <w:fldChar w:fldCharType="end"/>
            </w:r>
          </w:hyperlink>
        </w:p>
        <w:p w14:paraId="5CED76D5" w14:textId="299DE91C" w:rsidR="000845A5" w:rsidRDefault="009F63F9" w:rsidP="00FB3C94">
          <w:r>
            <w:rPr>
              <w:rFonts w:asciiTheme="majorHAnsi" w:hAnsiTheme="majorHAnsi"/>
              <w:bCs/>
              <w:noProof/>
            </w:rPr>
            <w:fldChar w:fldCharType="end"/>
          </w:r>
        </w:p>
      </w:sdtContent>
    </w:sdt>
    <w:bookmarkStart w:id="1" w:name="_Toc231214504" w:displacedByCustomXml="next"/>
    <w:bookmarkStart w:id="2" w:name="_Toc68098959"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7342A931" w14:textId="4F37A9ED" w:rsidR="003D0609" w:rsidRDefault="003D0609" w:rsidP="003D0609">
          <w:pPr>
            <w:pStyle w:val="Rubrik2"/>
          </w:pPr>
          <w:bookmarkStart w:id="3" w:name="_Toc68098960"/>
          <w:bookmarkStart w:id="4" w:name="_Toc231214505"/>
          <w:r>
            <w:t>Syftet med de</w:t>
          </w:r>
          <w:r w:rsidR="00880F96">
            <w:t xml:space="preserve">nna </w:t>
          </w:r>
          <w:r w:rsidR="008768F1">
            <w:t>anvisning</w:t>
          </w:r>
        </w:p>
      </w:sdtContent>
    </w:sdt>
    <w:bookmarkEnd w:id="4" w:displacedByCustomXml="prev"/>
    <w:bookmarkEnd w:id="3" w:displacedByCustomXml="prev"/>
    <w:p w14:paraId="5AD6B2BB" w14:textId="4D5E68E6" w:rsidR="00C00F78" w:rsidRDefault="00907DC6" w:rsidP="00907DC6">
      <w:bookmarkStart w:id="5" w:name="_Hlk99110368"/>
      <w:r>
        <w:t>Expansionsmedlen avser att täcka driftkostnaden för nya bostäder med särskild service (</w:t>
      </w:r>
      <w:proofErr w:type="spellStart"/>
      <w:r>
        <w:t>BmSS</w:t>
      </w:r>
      <w:proofErr w:type="spellEnd"/>
      <w:r>
        <w:t xml:space="preserve">) och nya köp av platser i enlighet med </w:t>
      </w:r>
      <w:r w:rsidR="00BA3477">
        <w:t xml:space="preserve">öppet </w:t>
      </w:r>
      <w:proofErr w:type="spellStart"/>
      <w:r>
        <w:t>BmSS</w:t>
      </w:r>
      <w:proofErr w:type="spellEnd"/>
      <w:r w:rsidR="00BA3477">
        <w:t>-avtal enligt LSS</w:t>
      </w:r>
      <w:r>
        <w:t xml:space="preserve"> till dess att dessa ingår i ordinarie budgetfördelning i förvaltningen för funktionsstöd.</w:t>
      </w:r>
      <w:bookmarkStart w:id="6" w:name="_Toc68098961"/>
    </w:p>
    <w:bookmarkEnd w:id="5" w:displacedByCustomXml="next"/>
    <w:bookmarkStart w:id="7" w:name="_Toc231214506" w:displacedByCustomXml="next"/>
    <w:sdt>
      <w:sdtPr>
        <w:id w:val="141783515"/>
        <w:lock w:val="contentLocked"/>
        <w:placeholder>
          <w:docPart w:val="1E86A050A95649B59A18333649A854D7"/>
        </w:placeholder>
        <w:group/>
      </w:sdtPr>
      <w:sdtEndPr/>
      <w:sdtContent>
        <w:p w14:paraId="20C7E05F" w14:textId="066712AB" w:rsidR="003D0609" w:rsidRDefault="003D0609" w:rsidP="003D0609">
          <w:pPr>
            <w:pStyle w:val="Rubrik2"/>
          </w:pPr>
          <w:r>
            <w:t xml:space="preserve">Vem omfattas av </w:t>
          </w:r>
          <w:r w:rsidR="008768F1">
            <w:t>anvisningen</w:t>
          </w:r>
        </w:p>
      </w:sdtContent>
    </w:sdt>
    <w:bookmarkEnd w:id="7" w:displacedByCustomXml="prev"/>
    <w:bookmarkEnd w:id="6" w:displacedByCustomXml="prev"/>
    <w:p w14:paraId="75E07DC1" w14:textId="7BD7B706" w:rsidR="00C00F78" w:rsidRDefault="00907DC6" w:rsidP="00907DC6">
      <w:bookmarkStart w:id="8" w:name="_Hlk99110409"/>
      <w:r>
        <w:t>Anvisningen gäller tills</w:t>
      </w:r>
      <w:r w:rsidR="00D7745F">
        <w:t xml:space="preserve"> </w:t>
      </w:r>
      <w:r>
        <w:t xml:space="preserve">vidare </w:t>
      </w:r>
      <w:bookmarkStart w:id="9" w:name="_Hlk99110430"/>
      <w:r>
        <w:t>för förvaltningen för funktionsstöd</w:t>
      </w:r>
      <w:bookmarkEnd w:id="9"/>
      <w:r>
        <w:t>.</w:t>
      </w:r>
      <w:bookmarkStart w:id="10" w:name="_Toc68098962"/>
      <w:r w:rsidR="00C00F78">
        <w:t xml:space="preserve"> </w:t>
      </w:r>
    </w:p>
    <w:bookmarkEnd w:id="8" w:displacedByCustomXml="next"/>
    <w:bookmarkStart w:id="11" w:name="_Toc231214507" w:displacedByCustomXml="next"/>
    <w:sdt>
      <w:sdtPr>
        <w:id w:val="1048640319"/>
        <w:lock w:val="contentLocked"/>
        <w:placeholder>
          <w:docPart w:val="1E86A050A95649B59A18333649A854D7"/>
        </w:placeholder>
        <w:group/>
      </w:sdtPr>
      <w:sdtEndPr/>
      <w:sdtContent>
        <w:p w14:paraId="1197A371" w14:textId="77777777" w:rsidR="003D0609" w:rsidRDefault="003D0609" w:rsidP="003D0609">
          <w:pPr>
            <w:pStyle w:val="Rubrik2"/>
          </w:pPr>
          <w:r>
            <w:t>Bakgrund</w:t>
          </w:r>
        </w:p>
      </w:sdtContent>
    </w:sdt>
    <w:bookmarkEnd w:id="11" w:displacedByCustomXml="prev"/>
    <w:bookmarkEnd w:id="10" w:displacedByCustomXml="prev"/>
    <w:p w14:paraId="59AFBAB0" w14:textId="0E9E2129" w:rsidR="00907DC6" w:rsidRDefault="00907DC6" w:rsidP="00907DC6">
      <w:pPr>
        <w:spacing w:after="0"/>
      </w:pPr>
      <w:bookmarkStart w:id="12" w:name="_Hlk99110493"/>
      <w:r w:rsidRPr="00907DC6">
        <w:t xml:space="preserve">Expansionsmedlen avser att täcka driftkostnaden för nya </w:t>
      </w:r>
      <w:proofErr w:type="spellStart"/>
      <w:r w:rsidRPr="00907DC6">
        <w:t>BmSS</w:t>
      </w:r>
      <w:proofErr w:type="spellEnd"/>
      <w:r w:rsidRPr="00907DC6">
        <w:t xml:space="preserve"> </w:t>
      </w:r>
      <w:r w:rsidR="00D7745F">
        <w:t xml:space="preserve">i egen regi </w:t>
      </w:r>
      <w:r w:rsidRPr="00907DC6">
        <w:t>och nya köp av</w:t>
      </w:r>
      <w:r w:rsidR="00C23CD5">
        <w:t xml:space="preserve"> leverantör i enlighet med öppet</w:t>
      </w:r>
      <w:r w:rsidRPr="00907DC6">
        <w:t xml:space="preserve"> </w:t>
      </w:r>
      <w:proofErr w:type="spellStart"/>
      <w:r w:rsidRPr="00907DC6">
        <w:t>BmSS</w:t>
      </w:r>
      <w:proofErr w:type="spellEnd"/>
      <w:r w:rsidR="00C23CD5">
        <w:t>-avtal</w:t>
      </w:r>
      <w:r w:rsidRPr="00907DC6">
        <w:t xml:space="preserve"> </w:t>
      </w:r>
      <w:r w:rsidR="00822EDB">
        <w:t xml:space="preserve">för kategorierna </w:t>
      </w:r>
      <w:proofErr w:type="spellStart"/>
      <w:r w:rsidR="00822EDB">
        <w:t>BmSS</w:t>
      </w:r>
      <w:proofErr w:type="spellEnd"/>
      <w:r w:rsidR="00822EDB">
        <w:t xml:space="preserve"> enligt LSS </w:t>
      </w:r>
      <w:r w:rsidRPr="00907DC6">
        <w:t xml:space="preserve">till dess att dessa ingår i ordinarie budgetfördelning i förvaltningen för funktionsstöd. </w:t>
      </w:r>
    </w:p>
    <w:p w14:paraId="37A728EA" w14:textId="74C0D49D" w:rsidR="00907DC6" w:rsidRDefault="00907DC6" w:rsidP="00907DC6">
      <w:pPr>
        <w:spacing w:after="0"/>
      </w:pPr>
      <w:r>
        <w:br/>
      </w:r>
      <w:r w:rsidRPr="00907DC6">
        <w:t xml:space="preserve">Storleken på expansionsmedelsbudget fastställs inför varje budgetår. Storleken på expansionsmedlen för </w:t>
      </w:r>
      <w:proofErr w:type="spellStart"/>
      <w:r w:rsidRPr="00907DC6">
        <w:t>BmSS</w:t>
      </w:r>
      <w:proofErr w:type="spellEnd"/>
      <w:r w:rsidR="00BA3477">
        <w:t xml:space="preserve"> i egen regi </w:t>
      </w:r>
      <w:r w:rsidRPr="00907DC6">
        <w:t>beräknas utifrån behovsbedömningar gjorda i enlighet med behovsbedömningsmodellen</w:t>
      </w:r>
      <w:r w:rsidR="00BA3477">
        <w:t xml:space="preserve"> och för köp baserat på öppet </w:t>
      </w:r>
      <w:proofErr w:type="spellStart"/>
      <w:r w:rsidR="00BA3477">
        <w:t>BmSS</w:t>
      </w:r>
      <w:proofErr w:type="spellEnd"/>
      <w:r w:rsidR="00BA3477">
        <w:t>-avtals prismodell.</w:t>
      </w:r>
    </w:p>
    <w:p w14:paraId="0AB0452A" w14:textId="354566D2" w:rsidR="00907DC6" w:rsidRDefault="00907DC6" w:rsidP="00907DC6">
      <w:pPr>
        <w:spacing w:after="0"/>
      </w:pPr>
      <w:r>
        <w:br/>
      </w:r>
      <w:r w:rsidRPr="00907DC6">
        <w:t xml:space="preserve">Behovsbedömningar kan definieras som undantag i de fall kriterierna för undantag från behovsbedömningsmodellen är uppfyllda. Expansionsmedel fastställs i dessa fall </w:t>
      </w:r>
      <w:r w:rsidR="00BA3477">
        <w:t xml:space="preserve">för </w:t>
      </w:r>
      <w:proofErr w:type="spellStart"/>
      <w:r w:rsidR="00BA3477">
        <w:t>BmSS</w:t>
      </w:r>
      <w:proofErr w:type="spellEnd"/>
      <w:r w:rsidR="00BA3477">
        <w:t xml:space="preserve"> i egen regi </w:t>
      </w:r>
      <w:r w:rsidRPr="00907DC6">
        <w:t>baserat på enhetens behov av stöd och verksamhetens planering av hur stödet till enheten ska tillgodoses</w:t>
      </w:r>
      <w:r w:rsidR="00BA3477">
        <w:t xml:space="preserve"> och för köp baserat på förhandlat pris.</w:t>
      </w:r>
    </w:p>
    <w:p w14:paraId="1C1032CF" w14:textId="2F000ED5" w:rsidR="00C00F78" w:rsidRDefault="00907DC6" w:rsidP="00907DC6">
      <w:pPr>
        <w:spacing w:after="0"/>
      </w:pPr>
      <w:r>
        <w:br/>
      </w:r>
      <w:r w:rsidR="00D56810">
        <w:t>Ekonomiavdelningen</w:t>
      </w:r>
      <w:r w:rsidRPr="00017FFB">
        <w:t xml:space="preserve"> ansvarar </w:t>
      </w:r>
      <w:r w:rsidR="00BA3477">
        <w:t xml:space="preserve">tillsammans med avdelning myndighet </w:t>
      </w:r>
      <w:r w:rsidRPr="00017FFB">
        <w:t xml:space="preserve">för </w:t>
      </w:r>
      <w:r w:rsidR="00D7745F" w:rsidRPr="00017FFB">
        <w:t xml:space="preserve">framtagning av underlag för fördelning av </w:t>
      </w:r>
      <w:r w:rsidRPr="00017FFB">
        <w:t xml:space="preserve">expansionsmedel. Fördelning av expansionsmedel till </w:t>
      </w:r>
      <w:r w:rsidR="00D56810">
        <w:t xml:space="preserve">avdelning </w:t>
      </w:r>
      <w:r w:rsidRPr="00017FFB">
        <w:t>myndighet</w:t>
      </w:r>
      <w:r w:rsidR="00566D95">
        <w:t>,</w:t>
      </w:r>
      <w:r w:rsidRPr="00017FFB">
        <w:t xml:space="preserve"> </w:t>
      </w:r>
      <w:r w:rsidR="00D56810">
        <w:t xml:space="preserve">utföraravdelningar Centrum/Hisingen </w:t>
      </w:r>
      <w:r w:rsidR="00566D95">
        <w:t>och</w:t>
      </w:r>
      <w:r w:rsidR="00D56810">
        <w:t xml:space="preserve"> Nordost/Sydväst </w:t>
      </w:r>
      <w:bookmarkStart w:id="13" w:name="_Toc68098963"/>
      <w:r w:rsidR="00D7745F" w:rsidRPr="00017FFB">
        <w:t>bokförs av ekonomiavdelning kontinuerligt under året baserat på månatlig prognos för expansionsmedelsbudgeten.</w:t>
      </w:r>
    </w:p>
    <w:bookmarkEnd w:id="12"/>
    <w:p w14:paraId="74126128" w14:textId="27F2D078" w:rsidR="00C00F78" w:rsidRDefault="00C00F78" w:rsidP="00C00F78"/>
    <w:p w14:paraId="29345553" w14:textId="57BA20CD" w:rsidR="00EA6446" w:rsidRDefault="00EA6446" w:rsidP="00C00F78"/>
    <w:p w14:paraId="1A893589" w14:textId="4FEB2FE2" w:rsidR="00EA6446" w:rsidRDefault="00EA6446" w:rsidP="00C00F78"/>
    <w:p w14:paraId="0C98BEE1" w14:textId="715A09A9" w:rsidR="00EA6446" w:rsidRDefault="00EA6446" w:rsidP="00C00F78"/>
    <w:p w14:paraId="2631820C" w14:textId="424A4556" w:rsidR="00EA6446" w:rsidRDefault="00EA6446" w:rsidP="00C00F78"/>
    <w:p w14:paraId="3652D8F2" w14:textId="4C541769" w:rsidR="00EA6446" w:rsidRDefault="00EA6446" w:rsidP="00C00F78"/>
    <w:p w14:paraId="649DCB66" w14:textId="77777777" w:rsidR="00997779" w:rsidRDefault="00997779" w:rsidP="00C00F78"/>
    <w:p w14:paraId="7C30C100" w14:textId="77777777" w:rsidR="00E54A11" w:rsidRDefault="00E54A11" w:rsidP="00C00F78"/>
    <w:p w14:paraId="5112FD59" w14:textId="77777777" w:rsidR="00EA6446" w:rsidRDefault="00EA6446" w:rsidP="00C00F78"/>
    <w:p w14:paraId="75C1B038" w14:textId="43278F4F" w:rsidR="00EA6446" w:rsidRPr="00997779" w:rsidRDefault="00EA6446" w:rsidP="00997779">
      <w:pPr>
        <w:spacing w:before="500"/>
        <w:outlineLvl w:val="0"/>
        <w:rPr>
          <w:rFonts w:asciiTheme="majorHAnsi" w:eastAsiaTheme="majorEastAsia" w:hAnsiTheme="majorHAnsi" w:cstheme="majorBidi"/>
          <w:b/>
          <w:color w:val="0D0D0D" w:themeColor="text1" w:themeTint="F2"/>
          <w:sz w:val="36"/>
          <w:szCs w:val="36"/>
        </w:rPr>
      </w:pPr>
      <w:r w:rsidRPr="00997779">
        <w:rPr>
          <w:rFonts w:asciiTheme="majorHAnsi" w:eastAsiaTheme="majorEastAsia" w:hAnsiTheme="majorHAnsi" w:cstheme="majorBidi"/>
          <w:b/>
          <w:color w:val="0D0D0D" w:themeColor="text1" w:themeTint="F2"/>
          <w:sz w:val="36"/>
          <w:szCs w:val="36"/>
        </w:rPr>
        <w:lastRenderedPageBreak/>
        <w:t>Anvisning</w:t>
      </w:r>
      <w:r w:rsidR="00997779" w:rsidRPr="00997779">
        <w:rPr>
          <w:rFonts w:asciiTheme="majorHAnsi" w:eastAsiaTheme="majorEastAsia" w:hAnsiTheme="majorHAnsi" w:cstheme="majorBidi"/>
          <w:b/>
          <w:color w:val="0D0D0D" w:themeColor="text1" w:themeTint="F2"/>
          <w:sz w:val="36"/>
          <w:szCs w:val="36"/>
        </w:rPr>
        <w:t xml:space="preserve"> </w:t>
      </w:r>
      <w:bookmarkStart w:id="14" w:name="_Hlk99110613"/>
      <w:r w:rsidR="00997779" w:rsidRPr="00997779">
        <w:rPr>
          <w:rFonts w:asciiTheme="majorHAnsi" w:eastAsiaTheme="majorEastAsia" w:hAnsiTheme="majorHAnsi" w:cstheme="majorBidi"/>
          <w:b/>
          <w:color w:val="0D0D0D" w:themeColor="text1" w:themeTint="F2"/>
          <w:sz w:val="36"/>
          <w:szCs w:val="36"/>
        </w:rPr>
        <w:t>för fördelning av expansion</w:t>
      </w:r>
      <w:r w:rsidR="00997779">
        <w:rPr>
          <w:rFonts w:asciiTheme="majorHAnsi" w:eastAsiaTheme="majorEastAsia" w:hAnsiTheme="majorHAnsi" w:cstheme="majorBidi"/>
          <w:b/>
          <w:color w:val="0D0D0D" w:themeColor="text1" w:themeTint="F2"/>
          <w:sz w:val="36"/>
          <w:szCs w:val="36"/>
        </w:rPr>
        <w:t>s</w:t>
      </w:r>
      <w:r w:rsidR="00997779" w:rsidRPr="00997779">
        <w:rPr>
          <w:rFonts w:asciiTheme="majorHAnsi" w:eastAsiaTheme="majorEastAsia" w:hAnsiTheme="majorHAnsi" w:cstheme="majorBidi"/>
          <w:b/>
          <w:color w:val="0D0D0D" w:themeColor="text1" w:themeTint="F2"/>
          <w:sz w:val="36"/>
          <w:szCs w:val="36"/>
        </w:rPr>
        <w:t>medel</w:t>
      </w:r>
      <w:bookmarkEnd w:id="14"/>
    </w:p>
    <w:p w14:paraId="5FA36B4F" w14:textId="4B532C94" w:rsidR="00907DC6" w:rsidRPr="00174E6C" w:rsidRDefault="00907DC6" w:rsidP="00907DC6">
      <w:pPr>
        <w:pStyle w:val="Rubrik1"/>
        <w:spacing w:before="240" w:after="120"/>
        <w:ind w:left="284" w:hanging="284"/>
        <w:rPr>
          <w:sz w:val="24"/>
          <w:szCs w:val="24"/>
        </w:rPr>
      </w:pPr>
      <w:bookmarkStart w:id="15" w:name="_Toc74543809"/>
      <w:bookmarkStart w:id="16" w:name="_Hlk99110624"/>
      <w:bookmarkStart w:id="17" w:name="_Hlk99110552"/>
      <w:bookmarkStart w:id="18" w:name="_Toc231214508"/>
      <w:r w:rsidRPr="00174E6C">
        <w:rPr>
          <w:sz w:val="24"/>
          <w:szCs w:val="24"/>
        </w:rPr>
        <w:t xml:space="preserve">1 Expansionsmedel för etablering av ny </w:t>
      </w:r>
      <w:proofErr w:type="spellStart"/>
      <w:r w:rsidRPr="00174E6C">
        <w:rPr>
          <w:sz w:val="24"/>
          <w:szCs w:val="24"/>
        </w:rPr>
        <w:t>BmSS</w:t>
      </w:r>
      <w:proofErr w:type="spellEnd"/>
      <w:r>
        <w:rPr>
          <w:sz w:val="24"/>
          <w:szCs w:val="24"/>
        </w:rPr>
        <w:t xml:space="preserve"> - </w:t>
      </w:r>
      <w:r w:rsidRPr="00174E6C">
        <w:rPr>
          <w:sz w:val="24"/>
          <w:szCs w:val="24"/>
        </w:rPr>
        <w:t xml:space="preserve">verksamhet </w:t>
      </w:r>
      <w:r>
        <w:rPr>
          <w:sz w:val="24"/>
          <w:szCs w:val="24"/>
        </w:rPr>
        <w:t>i ege</w:t>
      </w:r>
      <w:r w:rsidR="00997779">
        <w:rPr>
          <w:sz w:val="24"/>
          <w:szCs w:val="24"/>
        </w:rPr>
        <w:t xml:space="preserve">n </w:t>
      </w:r>
      <w:r w:rsidRPr="00174E6C">
        <w:rPr>
          <w:sz w:val="24"/>
          <w:szCs w:val="24"/>
        </w:rPr>
        <w:t>regi</w:t>
      </w:r>
      <w:bookmarkEnd w:id="15"/>
      <w:bookmarkEnd w:id="18"/>
    </w:p>
    <w:p w14:paraId="2F5E116C" w14:textId="77777777" w:rsidR="008E2E71" w:rsidRDefault="00907DC6" w:rsidP="00907DC6">
      <w:pPr>
        <w:spacing w:before="120"/>
        <w:ind w:left="1276" w:hanging="1276"/>
      </w:pPr>
      <w:bookmarkStart w:id="19" w:name="_Hlk99110632"/>
      <w:bookmarkEnd w:id="16"/>
      <w:r w:rsidRPr="00450D0A">
        <w:t>Regel:</w:t>
      </w:r>
      <w:r w:rsidRPr="00450D0A">
        <w:tab/>
        <w:t xml:space="preserve">Expansionsmedel beviljas för </w:t>
      </w:r>
      <w:r>
        <w:t xml:space="preserve">etablering av ny </w:t>
      </w:r>
      <w:proofErr w:type="spellStart"/>
      <w:r>
        <w:t>BmSS</w:t>
      </w:r>
      <w:proofErr w:type="spellEnd"/>
      <w:r>
        <w:t xml:space="preserve"> i egen regi. </w:t>
      </w:r>
      <w:r w:rsidRPr="00450D0A">
        <w:t xml:space="preserve">Expansionsmedel </w:t>
      </w:r>
      <w:r w:rsidR="00413733">
        <w:t>fördelas</w:t>
      </w:r>
      <w:r w:rsidRPr="00450D0A">
        <w:t xml:space="preserve"> </w:t>
      </w:r>
      <w:r>
        <w:t>för</w:t>
      </w:r>
      <w:r w:rsidRPr="00450D0A">
        <w:t xml:space="preserve"> period från </w:t>
      </w:r>
      <w:proofErr w:type="spellStart"/>
      <w:r>
        <w:t>driftstart</w:t>
      </w:r>
      <w:proofErr w:type="spellEnd"/>
      <w:r>
        <w:t xml:space="preserve"> </w:t>
      </w:r>
      <w:r w:rsidRPr="00450D0A">
        <w:t>fram till dess att</w:t>
      </w:r>
      <w:r>
        <w:t xml:space="preserve"> enheten ingår i ordinarie budgetfördelning</w:t>
      </w:r>
      <w:r w:rsidRPr="00450D0A">
        <w:t>.</w:t>
      </w:r>
      <w:r>
        <w:t xml:space="preserve"> </w:t>
      </w:r>
      <w:r w:rsidRPr="000B478B">
        <w:t xml:space="preserve">Om inflyttning till samtliga lägenheter i bostaden sker inom två månader fördelas expansionsmedel för hela verksamheten från </w:t>
      </w:r>
      <w:proofErr w:type="spellStart"/>
      <w:r w:rsidRPr="000B478B">
        <w:t>driftstart</w:t>
      </w:r>
      <w:proofErr w:type="spellEnd"/>
      <w:r w:rsidRPr="000B478B">
        <w:t>.</w:t>
      </w:r>
      <w:r>
        <w:t xml:space="preserve"> Tid räknas från och med det att verksamheten får tillgång till lokaler.</w:t>
      </w:r>
      <w:bookmarkStart w:id="20" w:name="_Hlk73956600"/>
      <w:r>
        <w:t xml:space="preserve"> </w:t>
      </w:r>
    </w:p>
    <w:p w14:paraId="243AF799" w14:textId="0692CAE8" w:rsidR="009F792D" w:rsidRDefault="00907DC6" w:rsidP="009F792D">
      <w:pPr>
        <w:spacing w:before="120"/>
        <w:ind w:left="1276"/>
      </w:pPr>
      <w:r>
        <w:t xml:space="preserve">Fördelning av expansionsmedel för nyetablering av </w:t>
      </w:r>
      <w:proofErr w:type="spellStart"/>
      <w:r>
        <w:t>BmSS</w:t>
      </w:r>
      <w:proofErr w:type="spellEnd"/>
      <w:r>
        <w:t xml:space="preserve"> i egen regi baseras på belopp per behovsbedömningspoän</w:t>
      </w:r>
      <w:r w:rsidR="00D56810">
        <w:t>g</w:t>
      </w:r>
      <w:r>
        <w:t>.</w:t>
      </w:r>
      <w:bookmarkEnd w:id="20"/>
      <w:bookmarkEnd w:id="19"/>
    </w:p>
    <w:p w14:paraId="1B5F6653" w14:textId="77777777" w:rsidR="00907DC6" w:rsidRPr="00E00E41" w:rsidRDefault="00907DC6" w:rsidP="00907DC6">
      <w:pPr>
        <w:pStyle w:val="Rubrik1"/>
        <w:spacing w:before="240" w:after="120"/>
        <w:ind w:left="284" w:hanging="284"/>
        <w:rPr>
          <w:sz w:val="24"/>
          <w:szCs w:val="24"/>
        </w:rPr>
      </w:pPr>
      <w:bookmarkStart w:id="21" w:name="_Toc74543810"/>
      <w:bookmarkStart w:id="22" w:name="_Hlk99110654"/>
      <w:bookmarkStart w:id="23" w:name="_Toc231214509"/>
      <w:r w:rsidRPr="00E00E41">
        <w:rPr>
          <w:sz w:val="24"/>
          <w:szCs w:val="24"/>
        </w:rPr>
        <w:t xml:space="preserve">2 Expansionsmedel vid successiv inflyttning i </w:t>
      </w:r>
      <w:proofErr w:type="spellStart"/>
      <w:r w:rsidRPr="00E00E41">
        <w:rPr>
          <w:sz w:val="24"/>
          <w:szCs w:val="24"/>
        </w:rPr>
        <w:t>BmSS</w:t>
      </w:r>
      <w:proofErr w:type="spellEnd"/>
      <w:r w:rsidRPr="00E00E41">
        <w:rPr>
          <w:sz w:val="24"/>
          <w:szCs w:val="24"/>
        </w:rPr>
        <w:t xml:space="preserve"> egen regi</w:t>
      </w:r>
      <w:bookmarkEnd w:id="21"/>
      <w:bookmarkEnd w:id="23"/>
    </w:p>
    <w:p w14:paraId="35E53261" w14:textId="77777777" w:rsidR="00907DC6" w:rsidRPr="0045024B" w:rsidRDefault="00907DC6" w:rsidP="00907DC6">
      <w:pPr>
        <w:spacing w:before="120"/>
        <w:ind w:left="1304" w:hanging="1304"/>
      </w:pPr>
      <w:bookmarkStart w:id="24" w:name="_Hlk99110665"/>
      <w:bookmarkEnd w:id="22"/>
      <w:r>
        <w:t xml:space="preserve">Regel: </w:t>
      </w:r>
      <w:r>
        <w:tab/>
      </w:r>
      <w:r w:rsidRPr="0045024B">
        <w:t xml:space="preserve">Vid inflyttningstakt över två månader </w:t>
      </w:r>
      <w:r>
        <w:t>vid nyetablering av</w:t>
      </w:r>
      <w:r w:rsidRPr="00950DB3">
        <w:t xml:space="preserve"> </w:t>
      </w:r>
      <w:proofErr w:type="spellStart"/>
      <w:r w:rsidRPr="00950DB3">
        <w:t>BmSS</w:t>
      </w:r>
      <w:proofErr w:type="spellEnd"/>
      <w:r w:rsidRPr="00950DB3">
        <w:t xml:space="preserve"> i egen regi </w:t>
      </w:r>
      <w:r>
        <w:t>fördelas expansionsmedel</w:t>
      </w:r>
      <w:r w:rsidRPr="00950DB3">
        <w:t xml:space="preserve"> proportionerligt beräknat på när hyresgästerna flyttar in.</w:t>
      </w:r>
      <w:r>
        <w:t xml:space="preserve"> Tid räknas från och med det att verksamheten får tillgång till lokaler.</w:t>
      </w:r>
    </w:p>
    <w:p w14:paraId="09DA4015" w14:textId="2D7F4E1C" w:rsidR="009F792D" w:rsidRDefault="00907DC6" w:rsidP="009F792D">
      <w:pPr>
        <w:spacing w:before="120"/>
        <w:ind w:left="1276" w:hanging="1276"/>
      </w:pPr>
      <w:r w:rsidRPr="0045024B">
        <w:t>Motiv:</w:t>
      </w:r>
      <w:r w:rsidRPr="0045024B">
        <w:tab/>
        <w:t>Utgångspunkten är att effektivisera inflyttningsprocessen så att hyresgäster flyttar in så fort bostaden är färdig.</w:t>
      </w:r>
      <w:r>
        <w:t xml:space="preserve"> Minskar tid med tomma lägenheter.</w:t>
      </w:r>
      <w:bookmarkEnd w:id="24"/>
    </w:p>
    <w:p w14:paraId="071B1DC7" w14:textId="77777777" w:rsidR="00907DC6" w:rsidRPr="00DE2B70" w:rsidRDefault="00907DC6" w:rsidP="00907DC6">
      <w:pPr>
        <w:pStyle w:val="Rubrik1"/>
        <w:spacing w:before="240" w:after="120"/>
        <w:ind w:left="284" w:hanging="284"/>
        <w:rPr>
          <w:sz w:val="24"/>
          <w:szCs w:val="24"/>
        </w:rPr>
      </w:pPr>
      <w:bookmarkStart w:id="25" w:name="_Toc74543811"/>
      <w:bookmarkStart w:id="26" w:name="_Hlk99110679"/>
      <w:bookmarkStart w:id="27" w:name="_Toc231214510"/>
      <w:r w:rsidRPr="00DE2B70">
        <w:rPr>
          <w:sz w:val="24"/>
          <w:szCs w:val="24"/>
        </w:rPr>
        <w:t xml:space="preserve">3 </w:t>
      </w:r>
      <w:r w:rsidRPr="000B478B">
        <w:rPr>
          <w:sz w:val="24"/>
          <w:szCs w:val="24"/>
        </w:rPr>
        <w:t xml:space="preserve">Expansionsmedel för uppstartskostnader för </w:t>
      </w:r>
      <w:proofErr w:type="spellStart"/>
      <w:r>
        <w:rPr>
          <w:sz w:val="24"/>
          <w:szCs w:val="24"/>
        </w:rPr>
        <w:t>BmSS</w:t>
      </w:r>
      <w:proofErr w:type="spellEnd"/>
      <w:r w:rsidRPr="000B478B">
        <w:rPr>
          <w:sz w:val="24"/>
          <w:szCs w:val="24"/>
        </w:rPr>
        <w:t xml:space="preserve"> i egen regi</w:t>
      </w:r>
      <w:bookmarkEnd w:id="25"/>
      <w:bookmarkEnd w:id="27"/>
    </w:p>
    <w:p w14:paraId="365203D5" w14:textId="072ADD31" w:rsidR="00907DC6" w:rsidRDefault="00907DC6" w:rsidP="00907DC6">
      <w:pPr>
        <w:spacing w:before="120"/>
        <w:ind w:left="1276" w:hanging="1276"/>
      </w:pPr>
      <w:bookmarkStart w:id="28" w:name="_Hlk99110691"/>
      <w:bookmarkEnd w:id="26"/>
      <w:r w:rsidRPr="00DE2B70">
        <w:t>Regel:</w:t>
      </w:r>
      <w:r w:rsidRPr="00DE2B70">
        <w:tab/>
        <w:t xml:space="preserve">Expansionsmedel beviljas för att kompensera del av ökade kostnader i samband med nyetablering av verksamhet. Kompensationen är en tilldelning om 8% av vad behovsbedömningen genererar i resurser för bostaden (beräknat på helår). </w:t>
      </w:r>
      <w:r w:rsidR="008E2E71">
        <w:t>Resurserna fördelas uppstartsåret.</w:t>
      </w:r>
    </w:p>
    <w:p w14:paraId="0369C020" w14:textId="0EC0FF44" w:rsidR="00907DC6" w:rsidRDefault="00907DC6" w:rsidP="00907DC6">
      <w:pPr>
        <w:spacing w:before="120"/>
        <w:ind w:left="1276"/>
      </w:pPr>
      <w:r>
        <w:t xml:space="preserve">Expansionsmedel fördelas </w:t>
      </w:r>
      <w:r w:rsidRPr="000B478B">
        <w:rPr>
          <w:u w:val="single"/>
        </w:rPr>
        <w:t>inte</w:t>
      </w:r>
      <w:r w:rsidRPr="00DE2B70">
        <w:t xml:space="preserve"> </w:t>
      </w:r>
      <w:r>
        <w:t>för uppstartskostnader för</w:t>
      </w:r>
      <w:r w:rsidRPr="00DE2B70">
        <w:t xml:space="preserve"> de fall resurser </w:t>
      </w:r>
      <w:r w:rsidR="00413733">
        <w:t>fördelas</w:t>
      </w:r>
      <w:r w:rsidRPr="00DE2B70">
        <w:t xml:space="preserve"> från faktiskt beräknade kostnader</w:t>
      </w:r>
      <w:r>
        <w:t xml:space="preserve"> (så kallade undantag), </w:t>
      </w:r>
      <w:r w:rsidRPr="00DE2B70">
        <w:t xml:space="preserve">då dessa kostnader </w:t>
      </w:r>
      <w:r>
        <w:t>ska ingå</w:t>
      </w:r>
      <w:r w:rsidR="008E2E71">
        <w:t>.</w:t>
      </w:r>
    </w:p>
    <w:p w14:paraId="0AFC3284" w14:textId="468928C0" w:rsidR="00907DC6" w:rsidRPr="00FB3C94" w:rsidRDefault="00907DC6" w:rsidP="00907DC6">
      <w:pPr>
        <w:spacing w:before="120"/>
        <w:ind w:left="1276"/>
      </w:pPr>
      <w:r>
        <w:t xml:space="preserve">Expansionsmedel fördelas </w:t>
      </w:r>
      <w:r w:rsidRPr="000B478B">
        <w:rPr>
          <w:u w:val="single"/>
        </w:rPr>
        <w:t>inte</w:t>
      </w:r>
      <w:r w:rsidRPr="00DE2B70">
        <w:t xml:space="preserve"> </w:t>
      </w:r>
      <w:r>
        <w:t>för uppstartskostnader för</w:t>
      </w:r>
      <w:r w:rsidRPr="00DE2B70">
        <w:t xml:space="preserve"> de fall </w:t>
      </w:r>
      <w:r>
        <w:t xml:space="preserve">som </w:t>
      </w:r>
      <w:r w:rsidRPr="00FB3C94">
        <w:t xml:space="preserve">innebär en utökning av antal lägenheter vid befintlig </w:t>
      </w:r>
      <w:proofErr w:type="spellStart"/>
      <w:r w:rsidRPr="00FB3C94">
        <w:t>BmSS</w:t>
      </w:r>
      <w:proofErr w:type="spellEnd"/>
      <w:r w:rsidRPr="00FB3C94">
        <w:t xml:space="preserve">. </w:t>
      </w:r>
    </w:p>
    <w:p w14:paraId="30A6F7EB" w14:textId="3F66AF78" w:rsidR="00907DC6" w:rsidRDefault="00907DC6" w:rsidP="000A1714">
      <w:pPr>
        <w:spacing w:before="120"/>
        <w:ind w:left="1276" w:hanging="1276"/>
      </w:pPr>
      <w:r w:rsidRPr="00DE2B70">
        <w:t xml:space="preserve">Motiv: </w:t>
      </w:r>
      <w:r w:rsidRPr="00DE2B70">
        <w:tab/>
        <w:t xml:space="preserve">Resurser ska användas till introduktionsutbildning och/eller uppstartskostnader som </w:t>
      </w:r>
      <w:proofErr w:type="gramStart"/>
      <w:r w:rsidRPr="00DE2B70">
        <w:t>t.ex.</w:t>
      </w:r>
      <w:proofErr w:type="gramEnd"/>
      <w:r w:rsidRPr="00DE2B70">
        <w:t xml:space="preserve"> enhetschef under projekteringstid och rekryteringsperiod, förstärkt bemanning, pedagog eller vad som bedöms behövas för att rusta enheten för att på bästa sätt klara sitt uppdrag i att stödja hyresgästerna. </w:t>
      </w:r>
      <w:bookmarkEnd w:id="28"/>
    </w:p>
    <w:p w14:paraId="4C31A55F" w14:textId="77777777" w:rsidR="002C0F12" w:rsidRPr="00DE2B70" w:rsidRDefault="002C0F12" w:rsidP="000A1714">
      <w:pPr>
        <w:spacing w:before="120"/>
        <w:ind w:left="1276" w:hanging="1276"/>
      </w:pPr>
    </w:p>
    <w:p w14:paraId="68A8CCA8" w14:textId="77777777" w:rsidR="00907DC6" w:rsidRPr="00DE2B70" w:rsidRDefault="00907DC6" w:rsidP="00907DC6">
      <w:pPr>
        <w:pStyle w:val="Rubrik1"/>
        <w:spacing w:before="240" w:after="120"/>
        <w:rPr>
          <w:sz w:val="24"/>
          <w:szCs w:val="24"/>
        </w:rPr>
      </w:pPr>
      <w:bookmarkStart w:id="29" w:name="_Toc74543812"/>
      <w:bookmarkStart w:id="30" w:name="_Hlk99110713"/>
      <w:bookmarkStart w:id="31" w:name="_Toc231214511"/>
      <w:r w:rsidRPr="000B478B">
        <w:rPr>
          <w:sz w:val="24"/>
          <w:szCs w:val="24"/>
        </w:rPr>
        <w:t>4 Expansionsmedel för tomgångshyror</w:t>
      </w:r>
      <w:bookmarkEnd w:id="29"/>
      <w:bookmarkEnd w:id="31"/>
    </w:p>
    <w:p w14:paraId="2EC0250B" w14:textId="77777777" w:rsidR="00907DC6" w:rsidRPr="00DE2B70" w:rsidRDefault="00907DC6" w:rsidP="00907DC6">
      <w:pPr>
        <w:spacing w:before="120"/>
        <w:ind w:left="1276" w:hanging="1276"/>
      </w:pPr>
      <w:bookmarkStart w:id="32" w:name="_Hlk99110726"/>
      <w:bookmarkEnd w:id="30"/>
      <w:r w:rsidRPr="00DE2B70">
        <w:t>Regel:</w:t>
      </w:r>
      <w:r w:rsidRPr="00DE2B70">
        <w:tab/>
        <w:t xml:space="preserve">Expansionsmedel kan beviljas för att täcka kostnad för tomgångshyror i samband med etablering av ny verksamhet samt större renovering i befintligt bestånd som leder till expansion av antalet lägenheter i </w:t>
      </w:r>
      <w:proofErr w:type="spellStart"/>
      <w:r w:rsidRPr="00DE2B70">
        <w:t>BmSS</w:t>
      </w:r>
      <w:proofErr w:type="spellEnd"/>
      <w:r w:rsidRPr="00DE2B70">
        <w:t xml:space="preserve">. </w:t>
      </w:r>
    </w:p>
    <w:p w14:paraId="5A49026F" w14:textId="0742D0B6" w:rsidR="009F792D" w:rsidRDefault="00907DC6" w:rsidP="009F792D">
      <w:pPr>
        <w:spacing w:before="120"/>
        <w:ind w:left="1276" w:hanging="1276"/>
      </w:pPr>
      <w:r w:rsidRPr="00DE2B70">
        <w:lastRenderedPageBreak/>
        <w:t>Motiv:</w:t>
      </w:r>
      <w:r w:rsidRPr="00DE2B70">
        <w:tab/>
        <w:t xml:space="preserve">I samband med start och ombyggnad som innebär expansion </w:t>
      </w:r>
      <w:r>
        <w:t xml:space="preserve">av antal lägenheter </w:t>
      </w:r>
      <w:r w:rsidRPr="00DE2B70">
        <w:t>kan kostnader för tomgångshyror uppstå. Expansions</w:t>
      </w:r>
      <w:r>
        <w:t>medel</w:t>
      </w:r>
      <w:r w:rsidRPr="00DE2B70">
        <w:t xml:space="preserve"> </w:t>
      </w:r>
      <w:r>
        <w:t>ger kompensation</w:t>
      </w:r>
      <w:r w:rsidRPr="00DE2B70">
        <w:t xml:space="preserve"> för dessa merkostnader.</w:t>
      </w:r>
      <w:bookmarkEnd w:id="32"/>
    </w:p>
    <w:p w14:paraId="6C9E37D5" w14:textId="77777777" w:rsidR="00907DC6" w:rsidRPr="003A5ABB" w:rsidRDefault="00907DC6" w:rsidP="00907DC6">
      <w:pPr>
        <w:pStyle w:val="Rubrik1"/>
        <w:spacing w:before="240" w:after="120"/>
        <w:rPr>
          <w:sz w:val="24"/>
          <w:szCs w:val="24"/>
        </w:rPr>
      </w:pPr>
      <w:bookmarkStart w:id="33" w:name="_Toc74543813"/>
      <w:bookmarkStart w:id="34" w:name="_Hlk99110739"/>
      <w:bookmarkStart w:id="35" w:name="_Toc231214512"/>
      <w:r w:rsidRPr="00174E6C">
        <w:rPr>
          <w:sz w:val="24"/>
          <w:szCs w:val="24"/>
        </w:rPr>
        <w:t xml:space="preserve">5 Expansionsmedel vid köp av </w:t>
      </w:r>
      <w:proofErr w:type="spellStart"/>
      <w:r w:rsidRPr="00174E6C">
        <w:rPr>
          <w:sz w:val="24"/>
          <w:szCs w:val="24"/>
        </w:rPr>
        <w:t>BmSS</w:t>
      </w:r>
      <w:proofErr w:type="spellEnd"/>
      <w:r w:rsidRPr="00174E6C">
        <w:rPr>
          <w:sz w:val="24"/>
          <w:szCs w:val="24"/>
        </w:rPr>
        <w:t xml:space="preserve"> enligt LSS</w:t>
      </w:r>
      <w:bookmarkEnd w:id="33"/>
      <w:bookmarkEnd w:id="35"/>
    </w:p>
    <w:p w14:paraId="0CD0E576" w14:textId="432CDC7B" w:rsidR="00907DC6" w:rsidRDefault="00907DC6" w:rsidP="00907DC6">
      <w:pPr>
        <w:ind w:left="1276" w:hanging="1276"/>
      </w:pPr>
      <w:bookmarkStart w:id="36" w:name="_Hlk99110751"/>
      <w:bookmarkEnd w:id="34"/>
      <w:r w:rsidRPr="00450D0A">
        <w:t>Regel:</w:t>
      </w:r>
      <w:r w:rsidRPr="00450D0A">
        <w:tab/>
        <w:t xml:space="preserve">Expansionsmedel beviljas för köpta platser </w:t>
      </w:r>
      <w:r>
        <w:t xml:space="preserve">i </w:t>
      </w:r>
      <w:proofErr w:type="spellStart"/>
      <w:r>
        <w:t>BmSS</w:t>
      </w:r>
      <w:proofErr w:type="spellEnd"/>
      <w:r>
        <w:t xml:space="preserve"> </w:t>
      </w:r>
      <w:r w:rsidRPr="00C23CD5">
        <w:t>enligt LSS</w:t>
      </w:r>
      <w:r w:rsidRPr="00450D0A">
        <w:t xml:space="preserve"> </w:t>
      </w:r>
      <w:r>
        <w:t>av externa leverantörer som ingå</w:t>
      </w:r>
      <w:r w:rsidR="00D56810">
        <w:t>tt</w:t>
      </w:r>
      <w:r>
        <w:t xml:space="preserve"> </w:t>
      </w:r>
      <w:r w:rsidR="00D56810">
        <w:t>avtal med Staden</w:t>
      </w:r>
      <w:r w:rsidR="00C23CD5">
        <w:t xml:space="preserve"> i enlighet med öppet </w:t>
      </w:r>
      <w:proofErr w:type="spellStart"/>
      <w:r w:rsidR="00C23CD5">
        <w:t>BmSS</w:t>
      </w:r>
      <w:proofErr w:type="spellEnd"/>
      <w:r w:rsidR="00C23CD5">
        <w:t>-avtal</w:t>
      </w:r>
      <w:r w:rsidRPr="00A26774">
        <w:t xml:space="preserve">. Köp av plats ska ske i enlighet med </w:t>
      </w:r>
      <w:r w:rsidR="00D56810">
        <w:t>avtalets</w:t>
      </w:r>
      <w:r>
        <w:t xml:space="preserve"> prismodell</w:t>
      </w:r>
      <w:r w:rsidR="00D7023D">
        <w:t xml:space="preserve">. </w:t>
      </w:r>
      <w:r w:rsidRPr="00450D0A">
        <w:t xml:space="preserve">Expansionsmedel </w:t>
      </w:r>
      <w:r w:rsidR="00413733">
        <w:t>fördelas</w:t>
      </w:r>
      <w:r w:rsidRPr="00450D0A">
        <w:t xml:space="preserve"> </w:t>
      </w:r>
      <w:r>
        <w:t>för</w:t>
      </w:r>
      <w:r w:rsidRPr="00450D0A">
        <w:t xml:space="preserve"> period från </w:t>
      </w:r>
      <w:r>
        <w:t xml:space="preserve">inflyttningsdatum </w:t>
      </w:r>
      <w:r w:rsidRPr="00450D0A">
        <w:t>fram till dess att</w:t>
      </w:r>
      <w:r>
        <w:t xml:space="preserve"> köpet ingår i ordinarie budgetfördelning</w:t>
      </w:r>
      <w:r w:rsidRPr="00450D0A">
        <w:t>.</w:t>
      </w:r>
    </w:p>
    <w:p w14:paraId="2AC5A675" w14:textId="794CBA97" w:rsidR="009F792D" w:rsidRDefault="00D56810" w:rsidP="009F792D">
      <w:pPr>
        <w:spacing w:before="120"/>
        <w:ind w:left="1276"/>
      </w:pPr>
      <w:r>
        <w:t>E</w:t>
      </w:r>
      <w:r w:rsidR="00907DC6" w:rsidRPr="00D7745F">
        <w:t xml:space="preserve">xpansionsmedel </w:t>
      </w:r>
      <w:r>
        <w:t xml:space="preserve">fördelas </w:t>
      </w:r>
      <w:r w:rsidR="00907DC6" w:rsidRPr="00D7745F">
        <w:t>för köp av plats basera</w:t>
      </w:r>
      <w:r w:rsidR="00D7745F" w:rsidRPr="00D7745F">
        <w:t>t</w:t>
      </w:r>
      <w:r w:rsidR="00907DC6" w:rsidRPr="00D7745F">
        <w:t xml:space="preserve"> på avtalets prismodell</w:t>
      </w:r>
      <w:r w:rsidR="00997779" w:rsidRPr="00D7745F">
        <w:t xml:space="preserve"> </w:t>
      </w:r>
      <w:r w:rsidR="00907DC6" w:rsidRPr="00D7745F">
        <w:t xml:space="preserve">Expansionsmedel fördelas inte </w:t>
      </w:r>
      <w:r w:rsidR="00997779" w:rsidRPr="00D7745F">
        <w:t xml:space="preserve">i andra fall där </w:t>
      </w:r>
      <w:r w:rsidR="00907DC6" w:rsidRPr="00D7745F">
        <w:t>annat pris förhandlats fram med leverantör än det som prismodellen</w:t>
      </w:r>
      <w:r w:rsidR="00997779" w:rsidRPr="00D7745F">
        <w:t xml:space="preserve"> ger</w:t>
      </w:r>
      <w:r w:rsidR="00907DC6" w:rsidRPr="00D7745F">
        <w:t>.</w:t>
      </w:r>
      <w:r w:rsidR="00907DC6">
        <w:t xml:space="preserve"> </w:t>
      </w:r>
    </w:p>
    <w:p w14:paraId="2EE90DA8" w14:textId="66DCF62B" w:rsidR="00997779" w:rsidRPr="00017FFB" w:rsidRDefault="00997779" w:rsidP="00FB4247">
      <w:pPr>
        <w:pStyle w:val="Rubrik1"/>
        <w:spacing w:before="240" w:after="120"/>
        <w:rPr>
          <w:sz w:val="24"/>
          <w:szCs w:val="24"/>
        </w:rPr>
      </w:pPr>
      <w:bookmarkStart w:id="37" w:name="_Toc231214513"/>
      <w:r w:rsidRPr="00017FFB">
        <w:rPr>
          <w:sz w:val="24"/>
          <w:szCs w:val="24"/>
        </w:rPr>
        <w:t xml:space="preserve">6 Återföring av resurser till expansionsmedel vid </w:t>
      </w:r>
      <w:proofErr w:type="spellStart"/>
      <w:r w:rsidRPr="00017FFB">
        <w:rPr>
          <w:sz w:val="24"/>
          <w:szCs w:val="24"/>
        </w:rPr>
        <w:t>tomplatser</w:t>
      </w:r>
      <w:proofErr w:type="spellEnd"/>
      <w:r w:rsidRPr="00017FFB">
        <w:rPr>
          <w:sz w:val="24"/>
          <w:szCs w:val="24"/>
        </w:rPr>
        <w:t xml:space="preserve"> och avvecklade lägenheter </w:t>
      </w:r>
      <w:proofErr w:type="spellStart"/>
      <w:r w:rsidRPr="00017FFB">
        <w:rPr>
          <w:sz w:val="24"/>
          <w:szCs w:val="24"/>
        </w:rPr>
        <w:t>BmSS</w:t>
      </w:r>
      <w:proofErr w:type="spellEnd"/>
      <w:r w:rsidRPr="00017FFB">
        <w:rPr>
          <w:sz w:val="24"/>
          <w:szCs w:val="24"/>
        </w:rPr>
        <w:t xml:space="preserve"> egen regi</w:t>
      </w:r>
      <w:bookmarkEnd w:id="37"/>
    </w:p>
    <w:p w14:paraId="5F21D9A8" w14:textId="6F0C4D71" w:rsidR="00997779" w:rsidRPr="00017FFB" w:rsidRDefault="00997779" w:rsidP="00997779">
      <w:pPr>
        <w:spacing w:before="120"/>
        <w:ind w:left="1300" w:hanging="1300"/>
      </w:pPr>
      <w:r w:rsidRPr="00017FFB">
        <w:t>Regel:</w:t>
      </w:r>
      <w:r w:rsidRPr="00017FFB">
        <w:tab/>
      </w:r>
      <w:r w:rsidRPr="00DB4C97">
        <w:t>Tomplats</w:t>
      </w:r>
      <w:r w:rsidR="00C23CD5" w:rsidRPr="00DB4C97">
        <w:t>avdrag</w:t>
      </w:r>
      <w:r w:rsidRPr="00017FFB">
        <w:t xml:space="preserve"> för lägenheter inom </w:t>
      </w:r>
      <w:proofErr w:type="spellStart"/>
      <w:r w:rsidRPr="00017FFB">
        <w:t>BmSS</w:t>
      </w:r>
      <w:proofErr w:type="spellEnd"/>
      <w:r w:rsidRPr="00017FFB">
        <w:t xml:space="preserve"> i egen regi för lägenheter som inte är uthyrda förs över till budget för expansionsmedel.</w:t>
      </w:r>
    </w:p>
    <w:p w14:paraId="3887E28F" w14:textId="62492234" w:rsidR="00205009" w:rsidRPr="00017FFB" w:rsidRDefault="00997779" w:rsidP="00D7745F">
      <w:pPr>
        <w:spacing w:before="120"/>
        <w:ind w:left="1300" w:hanging="1300"/>
      </w:pPr>
      <w:r w:rsidRPr="00017FFB">
        <w:tab/>
        <w:t>Om lägenheter avvecklas i egen regi ska resurser som fördelats (expansionsmedel eller i ordinarie budget) föras över till budget för expansionsmedel.</w:t>
      </w:r>
    </w:p>
    <w:p w14:paraId="7A970456" w14:textId="72163C7A" w:rsidR="009F792D" w:rsidRDefault="00205009" w:rsidP="009F792D">
      <w:pPr>
        <w:spacing w:before="120"/>
        <w:ind w:left="1300" w:hanging="1300"/>
      </w:pPr>
      <w:r w:rsidRPr="00017FFB">
        <w:t>Motiv:</w:t>
      </w:r>
      <w:r w:rsidRPr="00017FFB">
        <w:tab/>
      </w:r>
      <w:r w:rsidR="009F792D">
        <w:t xml:space="preserve">Expansionsanslaget från kommunfullmäktige reduceras för avvecklade </w:t>
      </w:r>
      <w:proofErr w:type="spellStart"/>
      <w:r w:rsidR="009F792D">
        <w:t>BmSS</w:t>
      </w:r>
      <w:proofErr w:type="spellEnd"/>
      <w:r w:rsidR="009F792D">
        <w:t xml:space="preserve">-lägenheter. </w:t>
      </w:r>
      <w:r w:rsidRPr="00017FFB">
        <w:t>Återföring av resurser till expansionsmedelsbudget i samband med tomplatsav</w:t>
      </w:r>
      <w:r w:rsidR="00C23CD5">
        <w:t>drag</w:t>
      </w:r>
      <w:r w:rsidRPr="00017FFB">
        <w:t xml:space="preserve"> och avvecklade </w:t>
      </w:r>
      <w:proofErr w:type="spellStart"/>
      <w:r w:rsidRPr="00017FFB">
        <w:t>BmSS</w:t>
      </w:r>
      <w:proofErr w:type="spellEnd"/>
      <w:r w:rsidRPr="00017FFB">
        <w:t>-lägenheter ger ett tillskott till expansionsmedelsbudgeten och ökar därmed möjligheten att fullfölja syftet med expansionsmedel.</w:t>
      </w:r>
      <w:r w:rsidR="009F792D">
        <w:t xml:space="preserve"> </w:t>
      </w:r>
    </w:p>
    <w:p w14:paraId="4A402EF5" w14:textId="12745B66" w:rsidR="00997779" w:rsidRPr="00997779" w:rsidRDefault="00997779" w:rsidP="00997779">
      <w:pPr>
        <w:pStyle w:val="Rubrik1"/>
        <w:spacing w:before="240" w:after="120"/>
        <w:rPr>
          <w:sz w:val="24"/>
          <w:szCs w:val="24"/>
        </w:rPr>
      </w:pPr>
      <w:bookmarkStart w:id="38" w:name="_Toc231214514"/>
      <w:r>
        <w:rPr>
          <w:sz w:val="24"/>
          <w:szCs w:val="24"/>
        </w:rPr>
        <w:t>7</w:t>
      </w:r>
      <w:r w:rsidRPr="00997779">
        <w:rPr>
          <w:sz w:val="24"/>
          <w:szCs w:val="24"/>
        </w:rPr>
        <w:t xml:space="preserve"> </w:t>
      </w:r>
      <w:r>
        <w:rPr>
          <w:sz w:val="24"/>
          <w:szCs w:val="24"/>
        </w:rPr>
        <w:t>Återföring av resurser till expansionsmedelsbudget för avslutade avtalsköp</w:t>
      </w:r>
      <w:bookmarkEnd w:id="38"/>
    </w:p>
    <w:p w14:paraId="5DD9D6E5" w14:textId="515DAE4D" w:rsidR="00E54A11" w:rsidRPr="00E54A11" w:rsidRDefault="00997779" w:rsidP="00D7023D">
      <w:pPr>
        <w:ind w:left="1276" w:hanging="1276"/>
      </w:pPr>
      <w:r>
        <w:t>Regel:</w:t>
      </w:r>
      <w:r w:rsidR="00907DC6">
        <w:tab/>
      </w:r>
      <w:r w:rsidR="00907DC6" w:rsidRPr="00AB7222">
        <w:t xml:space="preserve">Om köp av plats </w:t>
      </w:r>
      <w:r w:rsidR="008E2E71">
        <w:t xml:space="preserve">av </w:t>
      </w:r>
      <w:r w:rsidR="00162E57">
        <w:t>avtalsleverantör</w:t>
      </w:r>
      <w:r w:rsidR="008E2E71">
        <w:t xml:space="preserve"> </w:t>
      </w:r>
      <w:r w:rsidR="00907DC6" w:rsidRPr="00AB7222">
        <w:t xml:space="preserve">upphör ska </w:t>
      </w:r>
      <w:r w:rsidR="00907DC6">
        <w:t>resurser som fördelats</w:t>
      </w:r>
      <w:r w:rsidR="00907DC6" w:rsidRPr="00AB7222">
        <w:t xml:space="preserve"> (expansionsmedel eller i ordinarie budget) </w:t>
      </w:r>
      <w:r w:rsidR="00907DC6">
        <w:t>föras över</w:t>
      </w:r>
      <w:r w:rsidR="00907DC6" w:rsidRPr="00AB7222">
        <w:t xml:space="preserve"> </w:t>
      </w:r>
      <w:r w:rsidR="00907DC6">
        <w:t xml:space="preserve">till budget för expansionsmedel, </w:t>
      </w:r>
      <w:r w:rsidR="00907DC6" w:rsidRPr="009529B8">
        <w:t xml:space="preserve">under förutsättning att beslut </w:t>
      </w:r>
      <w:r w:rsidR="00907DC6" w:rsidRPr="009529B8">
        <w:rPr>
          <w:u w:val="single"/>
        </w:rPr>
        <w:t>inte</w:t>
      </w:r>
      <w:r w:rsidR="00907DC6" w:rsidRPr="009529B8">
        <w:t xml:space="preserve"> verkställs genom annat köp av </w:t>
      </w:r>
      <w:proofErr w:type="spellStart"/>
      <w:r w:rsidR="00907DC6" w:rsidRPr="009529B8">
        <w:t>BmSS</w:t>
      </w:r>
      <w:proofErr w:type="spellEnd"/>
      <w:r w:rsidR="00907DC6" w:rsidRPr="009529B8">
        <w:t xml:space="preserve"> enligt LSS. Köp</w:t>
      </w:r>
      <w:r w:rsidR="00907DC6" w:rsidRPr="00AB7222">
        <w:t xml:space="preserve"> som upphör ska meddelas </w:t>
      </w:r>
      <w:r w:rsidR="00C23CD5">
        <w:t>ekonomi</w:t>
      </w:r>
      <w:r w:rsidR="00907DC6">
        <w:t xml:space="preserve">avdelning </w:t>
      </w:r>
      <w:r w:rsidR="00907DC6" w:rsidRPr="0000689E">
        <w:t xml:space="preserve">som hanterar rutin för återföring. </w:t>
      </w:r>
    </w:p>
    <w:p w14:paraId="513D8A68" w14:textId="77777777" w:rsidR="00D7023D" w:rsidRDefault="00907DC6" w:rsidP="00D7023D">
      <w:pPr>
        <w:pStyle w:val="Liststycke"/>
        <w:ind w:left="1276"/>
        <w:contextualSpacing w:val="0"/>
        <w:rPr>
          <w:u w:val="single"/>
        </w:rPr>
      </w:pPr>
      <w:r w:rsidRPr="009529B8">
        <w:rPr>
          <w:u w:val="single"/>
        </w:rPr>
        <w:t>Exempel:</w:t>
      </w:r>
    </w:p>
    <w:p w14:paraId="5559E2CE" w14:textId="49B8CA81" w:rsidR="00907DC6" w:rsidRPr="00D7023D" w:rsidRDefault="00907DC6" w:rsidP="00D7023D">
      <w:pPr>
        <w:pStyle w:val="Liststycke"/>
        <w:ind w:left="1276"/>
        <w:contextualSpacing w:val="0"/>
        <w:rPr>
          <w:u w:val="single"/>
        </w:rPr>
      </w:pPr>
      <w:r w:rsidRPr="009529B8">
        <w:t xml:space="preserve">Utbetalda resurser följer person, oavsett om resurser kommer från resursfördelning eller expansionsmedel, i händelse av att </w:t>
      </w:r>
      <w:r>
        <w:t>myndighetsenhet</w:t>
      </w:r>
      <w:r w:rsidRPr="009529B8">
        <w:t xml:space="preserve"> fortsätter köpa för person</w:t>
      </w:r>
      <w:r>
        <w:t>.</w:t>
      </w:r>
    </w:p>
    <w:p w14:paraId="745EED59" w14:textId="60DEC3C0" w:rsidR="00907DC6" w:rsidRPr="009529B8" w:rsidRDefault="00907DC6" w:rsidP="00907DC6">
      <w:pPr>
        <w:pStyle w:val="Liststycke"/>
        <w:numPr>
          <w:ilvl w:val="0"/>
          <w:numId w:val="13"/>
        </w:numPr>
        <w:spacing w:after="0" w:line="240" w:lineRule="auto"/>
        <w:contextualSpacing w:val="0"/>
      </w:pPr>
      <w:r>
        <w:t>Exempel:</w:t>
      </w:r>
      <w:r w:rsidRPr="009529B8">
        <w:t xml:space="preserve"> </w:t>
      </w:r>
      <w:r>
        <w:t>K</w:t>
      </w:r>
      <w:r w:rsidRPr="009529B8">
        <w:t xml:space="preserve">öp upphör på Betania – plats för samma person köps </w:t>
      </w:r>
      <w:r w:rsidR="00DB4C97">
        <w:t xml:space="preserve">hos </w:t>
      </w:r>
      <w:proofErr w:type="spellStart"/>
      <w:r w:rsidR="00DB4C97">
        <w:t>Nytida</w:t>
      </w:r>
      <w:proofErr w:type="spellEnd"/>
    </w:p>
    <w:p w14:paraId="78C45A7A" w14:textId="77777777" w:rsidR="00907DC6" w:rsidRPr="009529B8" w:rsidRDefault="00907DC6" w:rsidP="00907DC6">
      <w:pPr>
        <w:pStyle w:val="Liststycke"/>
        <w:rPr>
          <w:rFonts w:eastAsiaTheme="minorHAnsi"/>
        </w:rPr>
      </w:pPr>
    </w:p>
    <w:p w14:paraId="1FCFF0EF" w14:textId="524885F5" w:rsidR="00907DC6" w:rsidRPr="009529B8" w:rsidRDefault="00907DC6" w:rsidP="00907DC6">
      <w:pPr>
        <w:pStyle w:val="Liststycke"/>
        <w:ind w:left="1304"/>
        <w:contextualSpacing w:val="0"/>
      </w:pPr>
      <w:r w:rsidRPr="009529B8">
        <w:t xml:space="preserve">Resurser </w:t>
      </w:r>
      <w:r w:rsidR="00C23CD5">
        <w:t>återförs alltid till expansionsmedelsbudget</w:t>
      </w:r>
      <w:r w:rsidRPr="009529B8">
        <w:t xml:space="preserve"> när köp</w:t>
      </w:r>
      <w:r w:rsidR="008E2E71">
        <w:t xml:space="preserve"> av </w:t>
      </w:r>
      <w:r w:rsidR="00C23CD5">
        <w:t xml:space="preserve">leverantör i enlighet med öppet </w:t>
      </w:r>
      <w:proofErr w:type="spellStart"/>
      <w:r w:rsidR="00C23CD5">
        <w:t>BmSS</w:t>
      </w:r>
      <w:proofErr w:type="spellEnd"/>
      <w:r w:rsidR="00C23CD5">
        <w:t>-avtal</w:t>
      </w:r>
      <w:r w:rsidRPr="009529B8">
        <w:t xml:space="preserve"> upphör</w:t>
      </w:r>
      <w:r w:rsidR="008E2E71">
        <w:t>.</w:t>
      </w:r>
    </w:p>
    <w:p w14:paraId="075AC8FC" w14:textId="7EB36FE0" w:rsidR="00907DC6" w:rsidRPr="00C252DF" w:rsidRDefault="00907DC6" w:rsidP="00907DC6">
      <w:pPr>
        <w:pStyle w:val="Liststycke"/>
        <w:numPr>
          <w:ilvl w:val="0"/>
          <w:numId w:val="13"/>
        </w:numPr>
        <w:spacing w:after="0" w:line="240" w:lineRule="auto"/>
        <w:contextualSpacing w:val="0"/>
      </w:pPr>
      <w:r w:rsidRPr="009529B8">
        <w:t>Exempel</w:t>
      </w:r>
      <w:r>
        <w:t xml:space="preserve">: Om </w:t>
      </w:r>
      <w:r w:rsidRPr="009529B8">
        <w:t xml:space="preserve">person </w:t>
      </w:r>
      <w:r>
        <w:t xml:space="preserve">på köpt plats </w:t>
      </w:r>
      <w:r w:rsidRPr="009529B8">
        <w:t xml:space="preserve">avlider, får annan insats eller flyttar till </w:t>
      </w:r>
      <w:proofErr w:type="spellStart"/>
      <w:r>
        <w:t>BmSS</w:t>
      </w:r>
      <w:proofErr w:type="spellEnd"/>
      <w:r>
        <w:t xml:space="preserve"> i </w:t>
      </w:r>
      <w:r w:rsidRPr="009529B8">
        <w:t>egen regi</w:t>
      </w:r>
      <w:r>
        <w:t>.</w:t>
      </w:r>
    </w:p>
    <w:bookmarkEnd w:id="36"/>
    <w:p w14:paraId="40DD1BF3" w14:textId="77777777" w:rsidR="00907DC6" w:rsidRPr="009C6BEC" w:rsidRDefault="00907DC6" w:rsidP="00907DC6"/>
    <w:p w14:paraId="7D862027" w14:textId="3498B4D7" w:rsidR="00907DC6" w:rsidRDefault="00907DC6" w:rsidP="00907DC6">
      <w:pPr>
        <w:spacing w:before="120"/>
        <w:ind w:left="1276" w:hanging="1276"/>
      </w:pPr>
      <w:bookmarkStart w:id="39" w:name="_Hlk99110764"/>
      <w:r w:rsidRPr="00450D0A">
        <w:t>Motiv:</w:t>
      </w:r>
      <w:r w:rsidRPr="00450D0A">
        <w:tab/>
        <w:t xml:space="preserve">Köpta platser är ett komplement till stadens </w:t>
      </w:r>
      <w:proofErr w:type="gramStart"/>
      <w:r w:rsidRPr="00450D0A">
        <w:t>eg</w:t>
      </w:r>
      <w:r w:rsidR="00E54A11">
        <w:t>na</w:t>
      </w:r>
      <w:proofErr w:type="gramEnd"/>
      <w:r w:rsidRPr="00450D0A">
        <w:t xml:space="preserve"> verksamhet och ökar möjligheten att verkställa beslut om </w:t>
      </w:r>
      <w:proofErr w:type="spellStart"/>
      <w:r w:rsidRPr="00450D0A">
        <w:t>BmSS</w:t>
      </w:r>
      <w:proofErr w:type="spellEnd"/>
      <w:r w:rsidRPr="00450D0A">
        <w:t>.</w:t>
      </w:r>
    </w:p>
    <w:p w14:paraId="4EFFF818" w14:textId="5A76F809" w:rsidR="009F792D" w:rsidRDefault="00907DC6" w:rsidP="009F792D">
      <w:pPr>
        <w:spacing w:before="120"/>
        <w:ind w:left="1276" w:hanging="1276"/>
      </w:pPr>
      <w:r>
        <w:tab/>
        <w:t>Återföring av resurser till expansionsmedelsbudget i samband med avslut av köp ger ett tillskott till expansionsmedelsbudgeten och ökar därmed möjligheten att fullfölja syftet med expansionsmedel.</w:t>
      </w:r>
    </w:p>
    <w:p w14:paraId="0DA1EA96" w14:textId="54258B84" w:rsidR="00105F42" w:rsidRPr="00017FFB" w:rsidRDefault="00997779" w:rsidP="00BE1184">
      <w:pPr>
        <w:pStyle w:val="Rubrik1"/>
        <w:spacing w:before="240" w:after="120"/>
        <w:rPr>
          <w:sz w:val="24"/>
          <w:szCs w:val="24"/>
        </w:rPr>
      </w:pPr>
      <w:bookmarkStart w:id="40" w:name="_Toc231214515"/>
      <w:bookmarkEnd w:id="13"/>
      <w:bookmarkEnd w:id="17"/>
      <w:bookmarkEnd w:id="39"/>
      <w:r w:rsidRPr="00017FFB">
        <w:rPr>
          <w:sz w:val="24"/>
          <w:szCs w:val="24"/>
        </w:rPr>
        <w:t>8</w:t>
      </w:r>
      <w:r w:rsidR="00BE1184" w:rsidRPr="00017FFB">
        <w:rPr>
          <w:sz w:val="24"/>
          <w:szCs w:val="24"/>
        </w:rPr>
        <w:t xml:space="preserve"> Expansionsmedel vid händelse av konvertering av beslut från </w:t>
      </w:r>
      <w:proofErr w:type="spellStart"/>
      <w:r w:rsidR="00BE1184" w:rsidRPr="00017FFB">
        <w:rPr>
          <w:sz w:val="24"/>
          <w:szCs w:val="24"/>
        </w:rPr>
        <w:t>SoL</w:t>
      </w:r>
      <w:proofErr w:type="spellEnd"/>
      <w:r w:rsidR="00BE1184" w:rsidRPr="00017FFB">
        <w:rPr>
          <w:sz w:val="24"/>
          <w:szCs w:val="24"/>
        </w:rPr>
        <w:t xml:space="preserve"> till LSS</w:t>
      </w:r>
      <w:bookmarkEnd w:id="40"/>
      <w:r w:rsidR="00BE1184" w:rsidRPr="00017FFB">
        <w:rPr>
          <w:sz w:val="24"/>
          <w:szCs w:val="24"/>
        </w:rPr>
        <w:t xml:space="preserve"> </w:t>
      </w:r>
    </w:p>
    <w:p w14:paraId="34E7CD45" w14:textId="1ACC7B91" w:rsidR="00BE1184" w:rsidRPr="00017FFB" w:rsidRDefault="00BE1184" w:rsidP="00BE1184">
      <w:pPr>
        <w:ind w:left="1300" w:hanging="1300"/>
      </w:pPr>
      <w:r w:rsidRPr="00017FFB">
        <w:t>Regel:</w:t>
      </w:r>
      <w:r w:rsidRPr="00017FFB">
        <w:tab/>
        <w:t xml:space="preserve">Expansionsmedel beviljas inte för person som bor på köpt plats </w:t>
      </w:r>
      <w:proofErr w:type="gramStart"/>
      <w:r w:rsidRPr="00017FFB">
        <w:t>med  beslut</w:t>
      </w:r>
      <w:proofErr w:type="gramEnd"/>
      <w:r w:rsidRPr="00017FFB">
        <w:t xml:space="preserve"> om </w:t>
      </w:r>
      <w:proofErr w:type="spellStart"/>
      <w:r w:rsidRPr="00017FFB">
        <w:t>BmSS</w:t>
      </w:r>
      <w:proofErr w:type="spellEnd"/>
      <w:r w:rsidRPr="00017FFB">
        <w:t xml:space="preserve"> enligt </w:t>
      </w:r>
      <w:proofErr w:type="spellStart"/>
      <w:r w:rsidRPr="00017FFB">
        <w:t>SoL</w:t>
      </w:r>
      <w:proofErr w:type="spellEnd"/>
      <w:r w:rsidRPr="00017FFB">
        <w:t xml:space="preserve"> vars beslut konverteras till beslut om </w:t>
      </w:r>
      <w:proofErr w:type="spellStart"/>
      <w:r w:rsidRPr="00017FFB">
        <w:t>BmSS</w:t>
      </w:r>
      <w:proofErr w:type="spellEnd"/>
      <w:r w:rsidRPr="00017FFB">
        <w:t xml:space="preserve"> enligt LSS.</w:t>
      </w:r>
    </w:p>
    <w:p w14:paraId="3725F359" w14:textId="2215CF9E" w:rsidR="00C23CD5" w:rsidRDefault="00BE1184" w:rsidP="009F792D">
      <w:pPr>
        <w:ind w:left="1300" w:hanging="1300"/>
      </w:pPr>
      <w:r w:rsidRPr="00017FFB">
        <w:t>Motiv:</w:t>
      </w:r>
      <w:r w:rsidRPr="00017FFB">
        <w:tab/>
        <w:t xml:space="preserve">Budget finns redan för köp av </w:t>
      </w:r>
      <w:proofErr w:type="spellStart"/>
      <w:r w:rsidRPr="00017FFB">
        <w:t>BmSS</w:t>
      </w:r>
      <w:proofErr w:type="spellEnd"/>
      <w:r w:rsidRPr="00017FFB">
        <w:t xml:space="preserve"> enligt </w:t>
      </w:r>
      <w:proofErr w:type="spellStart"/>
      <w:r w:rsidRPr="00017FFB">
        <w:t>SoL.</w:t>
      </w:r>
      <w:proofErr w:type="spellEnd"/>
      <w:r w:rsidRPr="00017FFB">
        <w:t xml:space="preserve"> </w:t>
      </w:r>
    </w:p>
    <w:p w14:paraId="02C7472E" w14:textId="6C67188B" w:rsidR="00C23CD5" w:rsidRPr="00AA5CF5" w:rsidRDefault="00C23CD5" w:rsidP="00C23CD5">
      <w:pPr>
        <w:pStyle w:val="Rubrik1"/>
        <w:spacing w:before="240" w:after="120"/>
        <w:rPr>
          <w:sz w:val="24"/>
          <w:szCs w:val="24"/>
        </w:rPr>
      </w:pPr>
      <w:bookmarkStart w:id="41" w:name="_Hlk230677003"/>
      <w:bookmarkStart w:id="42" w:name="_Toc231214516"/>
      <w:r w:rsidRPr="00AA5CF5">
        <w:rPr>
          <w:sz w:val="24"/>
          <w:szCs w:val="24"/>
        </w:rPr>
        <w:t>9 Expansionsmedel vid händelse av att direktupphandlat köp övergår till att bli ett avtalsköp</w:t>
      </w:r>
      <w:bookmarkEnd w:id="42"/>
    </w:p>
    <w:p w14:paraId="6377450F" w14:textId="04EE2F7D" w:rsidR="00C23CD5" w:rsidRPr="00017FFB" w:rsidRDefault="00C23CD5" w:rsidP="00C23CD5">
      <w:pPr>
        <w:ind w:left="1300" w:hanging="1300"/>
      </w:pPr>
      <w:r w:rsidRPr="00AA5CF5">
        <w:t>Regel:</w:t>
      </w:r>
      <w:r w:rsidRPr="00AA5CF5">
        <w:tab/>
        <w:t xml:space="preserve">Expansionsmedel beviljas för person som flyttar från direktupphandlad köpt plats till köpt plats i enlighet med öppet </w:t>
      </w:r>
      <w:proofErr w:type="spellStart"/>
      <w:r w:rsidRPr="00AA5CF5">
        <w:t>BmSS</w:t>
      </w:r>
      <w:proofErr w:type="spellEnd"/>
      <w:r w:rsidRPr="00AA5CF5">
        <w:t>-avtal under förutsättning att det inte redan fördelats resurser för personen.</w:t>
      </w:r>
    </w:p>
    <w:p w14:paraId="4A70861F" w14:textId="4978B766" w:rsidR="00D7023D" w:rsidRPr="00017FFB" w:rsidRDefault="00D7023D" w:rsidP="009F792D">
      <w:pPr>
        <w:ind w:left="1300" w:hanging="1300"/>
      </w:pPr>
      <w:r w:rsidRPr="00017FFB">
        <w:t>Motiv:</w:t>
      </w:r>
      <w:r w:rsidRPr="00017FFB">
        <w:tab/>
      </w:r>
      <w:r>
        <w:t>Köpet är ofinansierat då expansionsmedel inte fördelas för direktupphandlade platser.</w:t>
      </w:r>
      <w:r w:rsidRPr="00017FFB">
        <w:t xml:space="preserve"> </w:t>
      </w:r>
      <w:bookmarkEnd w:id="41"/>
    </w:p>
    <w:p w14:paraId="3FB0BDF0" w14:textId="06AE6ECD" w:rsidR="00BE1184" w:rsidRPr="00017FFB" w:rsidRDefault="00C23CD5" w:rsidP="00BE1184">
      <w:pPr>
        <w:pStyle w:val="Rubrik1"/>
        <w:spacing w:before="240" w:after="120"/>
        <w:rPr>
          <w:sz w:val="24"/>
          <w:szCs w:val="24"/>
        </w:rPr>
      </w:pPr>
      <w:bookmarkStart w:id="43" w:name="_Toc231214517"/>
      <w:r>
        <w:rPr>
          <w:sz w:val="24"/>
          <w:szCs w:val="24"/>
        </w:rPr>
        <w:t>10</w:t>
      </w:r>
      <w:r w:rsidR="00BE1184" w:rsidRPr="00017FFB">
        <w:rPr>
          <w:sz w:val="24"/>
          <w:szCs w:val="24"/>
        </w:rPr>
        <w:t xml:space="preserve"> Vid händelse av att budget för expansionsmedel överskrids</w:t>
      </w:r>
      <w:bookmarkEnd w:id="43"/>
    </w:p>
    <w:p w14:paraId="76BF5C47" w14:textId="236B1ABD" w:rsidR="00BE1184" w:rsidRPr="00017FFB" w:rsidRDefault="00BE1184" w:rsidP="00BE1184">
      <w:pPr>
        <w:ind w:left="1300" w:hanging="1300"/>
      </w:pPr>
      <w:r w:rsidRPr="00017FFB">
        <w:t xml:space="preserve">Regel: </w:t>
      </w:r>
      <w:r w:rsidRPr="00017FFB">
        <w:tab/>
        <w:t xml:space="preserve">I händelse av att prognos för expansionsmedelsbudgeten visar att budgeten kommer att överskridas </w:t>
      </w:r>
      <w:r w:rsidR="00DB4C97">
        <w:t>finns följande åtgärder</w:t>
      </w:r>
      <w:r w:rsidRPr="00017FFB">
        <w:t>:</w:t>
      </w:r>
    </w:p>
    <w:p w14:paraId="5250E5E5" w14:textId="700ED6A1" w:rsidR="00BE1184" w:rsidRPr="00017FFB" w:rsidRDefault="00BE1184" w:rsidP="00BE1184">
      <w:pPr>
        <w:spacing w:after="0"/>
        <w:ind w:left="1300" w:hanging="1300"/>
      </w:pPr>
      <w:r w:rsidRPr="00017FFB">
        <w:t> </w:t>
      </w:r>
      <w:r w:rsidRPr="00017FFB">
        <w:tab/>
      </w:r>
      <w:r w:rsidRPr="00017FFB">
        <w:rPr>
          <w:b/>
          <w:bCs/>
        </w:rPr>
        <w:t>Förändring vid expansion i egen regi:</w:t>
      </w:r>
    </w:p>
    <w:p w14:paraId="04905524" w14:textId="71E19202" w:rsidR="00BE1184" w:rsidRPr="00017FFB" w:rsidRDefault="00BE1184" w:rsidP="00BE1184">
      <w:pPr>
        <w:numPr>
          <w:ilvl w:val="0"/>
          <w:numId w:val="15"/>
        </w:numPr>
        <w:tabs>
          <w:tab w:val="num" w:pos="720"/>
        </w:tabs>
        <w:spacing w:after="0"/>
      </w:pPr>
      <w:r w:rsidRPr="00017FFB">
        <w:t xml:space="preserve">Expansionsmedel kommer inte att beviljas för tomgångskostnader gällande lokaler. </w:t>
      </w:r>
    </w:p>
    <w:p w14:paraId="301EFC7A" w14:textId="48D6BE59" w:rsidR="00BE1184" w:rsidRPr="00017FFB" w:rsidRDefault="00BE1184" w:rsidP="00BE1184">
      <w:pPr>
        <w:numPr>
          <w:ilvl w:val="0"/>
          <w:numId w:val="15"/>
        </w:numPr>
        <w:tabs>
          <w:tab w:val="num" w:pos="720"/>
        </w:tabs>
        <w:spacing w:after="0"/>
      </w:pPr>
      <w:r w:rsidRPr="00017FFB">
        <w:t>Expansionsmedel kommer inte att beviljas för uppstartskostnader.</w:t>
      </w:r>
    </w:p>
    <w:p w14:paraId="7AD1CE99" w14:textId="77777777" w:rsidR="00BE1184" w:rsidRPr="00017FFB" w:rsidRDefault="00BE1184" w:rsidP="00BE1184">
      <w:pPr>
        <w:spacing w:after="0"/>
        <w:ind w:left="1300"/>
      </w:pPr>
    </w:p>
    <w:p w14:paraId="05CD523B" w14:textId="21C0C1A6" w:rsidR="00BE1184" w:rsidRPr="00017FFB" w:rsidRDefault="00BE1184" w:rsidP="00BE1184">
      <w:pPr>
        <w:spacing w:after="0"/>
        <w:ind w:left="1300"/>
      </w:pPr>
      <w:r w:rsidRPr="00017FFB">
        <w:rPr>
          <w:b/>
          <w:bCs/>
        </w:rPr>
        <w:t>Förändring gällande köp av plats:</w:t>
      </w:r>
    </w:p>
    <w:p w14:paraId="52ACA263" w14:textId="61A90ADB" w:rsidR="00BE1184" w:rsidRDefault="00BE1184" w:rsidP="00205009">
      <w:pPr>
        <w:numPr>
          <w:ilvl w:val="0"/>
          <w:numId w:val="14"/>
        </w:numPr>
        <w:tabs>
          <w:tab w:val="num" w:pos="720"/>
        </w:tabs>
        <w:spacing w:after="0"/>
      </w:pPr>
      <w:r w:rsidRPr="00017FFB">
        <w:t xml:space="preserve">Expansionsmedel kommer inte att beviljas för nya köpta </w:t>
      </w:r>
      <w:proofErr w:type="gramStart"/>
      <w:r w:rsidRPr="00017FFB">
        <w:t xml:space="preserve">platser  </w:t>
      </w:r>
      <w:proofErr w:type="spellStart"/>
      <w:r w:rsidRPr="00017FFB">
        <w:t>BmSS</w:t>
      </w:r>
      <w:proofErr w:type="spellEnd"/>
      <w:proofErr w:type="gramEnd"/>
      <w:r w:rsidRPr="00017FFB">
        <w:t>.</w:t>
      </w:r>
    </w:p>
    <w:p w14:paraId="15AD57D5" w14:textId="77777777" w:rsidR="009F792D" w:rsidRDefault="009F792D" w:rsidP="0057583B">
      <w:pPr>
        <w:spacing w:after="0"/>
        <w:ind w:left="1660"/>
      </w:pPr>
    </w:p>
    <w:p w14:paraId="468BEF73" w14:textId="77777777" w:rsidR="0000689E" w:rsidRDefault="0000689E" w:rsidP="0000689E">
      <w:pPr>
        <w:spacing w:after="0"/>
        <w:ind w:left="1660"/>
      </w:pPr>
    </w:p>
    <w:p w14:paraId="15CE94FF" w14:textId="77777777" w:rsidR="0000689E" w:rsidRDefault="0000689E" w:rsidP="0000689E">
      <w:pPr>
        <w:spacing w:after="0"/>
        <w:ind w:left="1660"/>
      </w:pPr>
    </w:p>
    <w:p w14:paraId="18D6AAD0" w14:textId="77777777" w:rsidR="0000689E" w:rsidRDefault="0000689E" w:rsidP="0000689E">
      <w:pPr>
        <w:spacing w:after="0"/>
        <w:ind w:left="1660"/>
      </w:pPr>
    </w:p>
    <w:p w14:paraId="0FD0E630" w14:textId="77777777" w:rsidR="00D7023D" w:rsidRDefault="00D7023D" w:rsidP="0000689E">
      <w:pPr>
        <w:spacing w:after="0"/>
        <w:ind w:left="1660"/>
      </w:pPr>
    </w:p>
    <w:p w14:paraId="2572FCE7" w14:textId="77777777" w:rsidR="00D7023D" w:rsidRDefault="00D7023D" w:rsidP="0000689E">
      <w:pPr>
        <w:spacing w:after="0"/>
        <w:ind w:left="1660"/>
      </w:pPr>
    </w:p>
    <w:p w14:paraId="69E2FCEC" w14:textId="77777777" w:rsidR="00D7023D" w:rsidRDefault="00D7023D" w:rsidP="0000689E">
      <w:pPr>
        <w:spacing w:after="0"/>
        <w:ind w:left="1660"/>
      </w:pPr>
    </w:p>
    <w:p w14:paraId="4F0F7144" w14:textId="77777777" w:rsidR="00D7023D" w:rsidRDefault="00D7023D" w:rsidP="0000689E">
      <w:pPr>
        <w:spacing w:after="0"/>
        <w:ind w:left="1660"/>
      </w:pPr>
    </w:p>
    <w:p w14:paraId="25BB991D" w14:textId="08F6F702" w:rsidR="0000689E" w:rsidRPr="00E54A11" w:rsidRDefault="0000689E" w:rsidP="00E54A11">
      <w:pPr>
        <w:pStyle w:val="Rubrik1"/>
        <w:rPr>
          <w:sz w:val="24"/>
          <w:szCs w:val="24"/>
        </w:rPr>
      </w:pPr>
      <w:bookmarkStart w:id="44" w:name="_Toc231214518"/>
      <w:r w:rsidRPr="0000689E">
        <w:rPr>
          <w:sz w:val="24"/>
          <w:szCs w:val="24"/>
        </w:rPr>
        <w:lastRenderedPageBreak/>
        <w:t>Bilaga 1</w:t>
      </w:r>
      <w:bookmarkEnd w:id="44"/>
    </w:p>
    <w:p w14:paraId="28EDC20E" w14:textId="77777777" w:rsidR="0000689E" w:rsidRPr="0000689E" w:rsidRDefault="0000689E" w:rsidP="0000689E">
      <w:pPr>
        <w:pStyle w:val="Rubrik2"/>
        <w:rPr>
          <w:sz w:val="28"/>
        </w:rPr>
      </w:pPr>
      <w:bookmarkStart w:id="45" w:name="_Hlk159836158"/>
      <w:bookmarkStart w:id="46" w:name="_Toc231214519"/>
      <w:r w:rsidRPr="0000689E">
        <w:rPr>
          <w:sz w:val="28"/>
        </w:rPr>
        <w:t xml:space="preserve">Hanteringsordning expansionsmedel </w:t>
      </w:r>
      <w:proofErr w:type="spellStart"/>
      <w:r w:rsidRPr="0000689E">
        <w:rPr>
          <w:sz w:val="28"/>
        </w:rPr>
        <w:t>BmSS</w:t>
      </w:r>
      <w:proofErr w:type="spellEnd"/>
      <w:r w:rsidRPr="0000689E">
        <w:rPr>
          <w:sz w:val="28"/>
        </w:rPr>
        <w:t xml:space="preserve"> egen regi</w:t>
      </w:r>
      <w:bookmarkEnd w:id="46"/>
    </w:p>
    <w:bookmarkEnd w:id="45"/>
    <w:p w14:paraId="0FD09904" w14:textId="77777777" w:rsidR="0000689E" w:rsidRDefault="0000689E" w:rsidP="0000689E">
      <w:pPr>
        <w:tabs>
          <w:tab w:val="left" w:pos="2268"/>
          <w:tab w:val="left" w:pos="3686"/>
          <w:tab w:val="left" w:pos="6521"/>
          <w:tab w:val="right" w:pos="8222"/>
        </w:tabs>
        <w:rPr>
          <w:sz w:val="1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6"/>
        <w:gridCol w:w="4200"/>
      </w:tblGrid>
      <w:tr w:rsidR="0000689E" w14:paraId="54A2129C" w14:textId="77777777" w:rsidTr="00AF4B04">
        <w:tc>
          <w:tcPr>
            <w:tcW w:w="3685" w:type="dxa"/>
            <w:shd w:val="clear" w:color="auto" w:fill="C0C0C0"/>
          </w:tcPr>
          <w:p w14:paraId="508AE214" w14:textId="77777777" w:rsidR="0000689E" w:rsidRDefault="0000689E" w:rsidP="00AF4B04">
            <w:pPr>
              <w:rPr>
                <w:b/>
                <w:bCs/>
                <w:sz w:val="12"/>
              </w:rPr>
            </w:pPr>
          </w:p>
          <w:p w14:paraId="7B0FF8DF" w14:textId="77777777" w:rsidR="0000689E" w:rsidRDefault="0000689E" w:rsidP="00AF4B04">
            <w:pPr>
              <w:jc w:val="center"/>
              <w:rPr>
                <w:b/>
                <w:bCs/>
              </w:rPr>
            </w:pPr>
            <w:r>
              <w:rPr>
                <w:b/>
                <w:bCs/>
              </w:rPr>
              <w:t>Vad</w:t>
            </w:r>
          </w:p>
        </w:tc>
        <w:tc>
          <w:tcPr>
            <w:tcW w:w="4253" w:type="dxa"/>
            <w:shd w:val="clear" w:color="auto" w:fill="C0C0C0"/>
          </w:tcPr>
          <w:p w14:paraId="2ECB7A86" w14:textId="77777777" w:rsidR="0000689E" w:rsidRDefault="0000689E" w:rsidP="00AF4B04">
            <w:pPr>
              <w:rPr>
                <w:b/>
                <w:bCs/>
                <w:sz w:val="12"/>
              </w:rPr>
            </w:pPr>
          </w:p>
          <w:p w14:paraId="4F2835BA" w14:textId="77777777" w:rsidR="0000689E" w:rsidRDefault="0000689E" w:rsidP="0000689E">
            <w:pPr>
              <w:jc w:val="center"/>
            </w:pPr>
            <w:r w:rsidRPr="0000689E">
              <w:rPr>
                <w:b/>
                <w:bCs/>
              </w:rPr>
              <w:t>Vem</w:t>
            </w:r>
          </w:p>
        </w:tc>
      </w:tr>
      <w:tr w:rsidR="0000689E" w14:paraId="1AE1B99C" w14:textId="77777777" w:rsidTr="00AF4B04">
        <w:trPr>
          <w:trHeight w:val="927"/>
        </w:trPr>
        <w:tc>
          <w:tcPr>
            <w:tcW w:w="3685" w:type="dxa"/>
            <w:vAlign w:val="center"/>
          </w:tcPr>
          <w:p w14:paraId="68B0D60B" w14:textId="77777777" w:rsidR="0000689E" w:rsidRDefault="0000689E" w:rsidP="00AF4B04">
            <w:pPr>
              <w:rPr>
                <w:b/>
              </w:rPr>
            </w:pPr>
            <w:r>
              <w:rPr>
                <w:b/>
              </w:rPr>
              <w:t>Fastställande av målgrupp</w:t>
            </w:r>
          </w:p>
          <w:p w14:paraId="631048FF" w14:textId="77777777" w:rsidR="0000689E" w:rsidRDefault="0000689E" w:rsidP="00AF4B04">
            <w:pPr>
              <w:rPr>
                <w:bCs/>
              </w:rPr>
            </w:pPr>
            <w:r>
              <w:rPr>
                <w:bCs/>
              </w:rPr>
              <w:t xml:space="preserve">Målgrupp för planerad nyetablerad </w:t>
            </w:r>
            <w:proofErr w:type="spellStart"/>
            <w:r>
              <w:rPr>
                <w:bCs/>
              </w:rPr>
              <w:t>BmSS</w:t>
            </w:r>
            <w:proofErr w:type="spellEnd"/>
            <w:r>
              <w:rPr>
                <w:bCs/>
              </w:rPr>
              <w:t xml:space="preserve"> fastställs.</w:t>
            </w:r>
          </w:p>
        </w:tc>
        <w:tc>
          <w:tcPr>
            <w:tcW w:w="4253" w:type="dxa"/>
            <w:vAlign w:val="center"/>
          </w:tcPr>
          <w:p w14:paraId="02CD5926" w14:textId="01A67C61" w:rsidR="0000689E" w:rsidRPr="000B3A20" w:rsidRDefault="00D7023D" w:rsidP="000B3A20">
            <w:pPr>
              <w:jc w:val="center"/>
              <w:rPr>
                <w:bCs/>
              </w:rPr>
            </w:pPr>
            <w:r>
              <w:rPr>
                <w:bCs/>
              </w:rPr>
              <w:t>Myndighet</w:t>
            </w:r>
            <w:r w:rsidR="000B3A20" w:rsidRPr="000B3A20">
              <w:rPr>
                <w:bCs/>
              </w:rPr>
              <w:t xml:space="preserve"> (</w:t>
            </w:r>
            <w:r w:rsidR="000B3A20">
              <w:rPr>
                <w:bCs/>
              </w:rPr>
              <w:t>utvecklingsledare</w:t>
            </w:r>
            <w:r w:rsidR="000B3A20" w:rsidRPr="000B3A20">
              <w:rPr>
                <w:bCs/>
              </w:rPr>
              <w:t xml:space="preserve"> förmedling) i dialog med </w:t>
            </w:r>
            <w:r w:rsidR="000B3A20">
              <w:rPr>
                <w:bCs/>
              </w:rPr>
              <w:t>u</w:t>
            </w:r>
            <w:r w:rsidR="000B3A20" w:rsidRPr="000B3A20">
              <w:rPr>
                <w:bCs/>
              </w:rPr>
              <w:t xml:space="preserve">tföraravdelning </w:t>
            </w:r>
          </w:p>
        </w:tc>
      </w:tr>
      <w:tr w:rsidR="0000689E" w14:paraId="1459C598" w14:textId="77777777" w:rsidTr="00AF4B04">
        <w:trPr>
          <w:trHeight w:val="1205"/>
        </w:trPr>
        <w:tc>
          <w:tcPr>
            <w:tcW w:w="3685" w:type="dxa"/>
            <w:vAlign w:val="center"/>
          </w:tcPr>
          <w:p w14:paraId="609A4EFE" w14:textId="77777777" w:rsidR="0000689E" w:rsidRDefault="0000689E" w:rsidP="00AF4B04">
            <w:pPr>
              <w:rPr>
                <w:b/>
              </w:rPr>
            </w:pPr>
            <w:r>
              <w:rPr>
                <w:b/>
              </w:rPr>
              <w:t xml:space="preserve">Jämförbar </w:t>
            </w:r>
            <w:proofErr w:type="spellStart"/>
            <w:r>
              <w:rPr>
                <w:b/>
              </w:rPr>
              <w:t>BmSS</w:t>
            </w:r>
            <w:proofErr w:type="spellEnd"/>
            <w:r>
              <w:rPr>
                <w:b/>
              </w:rPr>
              <w:t>-enhet</w:t>
            </w:r>
          </w:p>
          <w:p w14:paraId="1AD55565" w14:textId="77777777" w:rsidR="0000689E" w:rsidRDefault="0000689E" w:rsidP="00AF4B04">
            <w:pPr>
              <w:rPr>
                <w:bCs/>
              </w:rPr>
            </w:pPr>
            <w:r>
              <w:rPr>
                <w:bCs/>
              </w:rPr>
              <w:t xml:space="preserve">Jämförelse med befintlig </w:t>
            </w:r>
            <w:proofErr w:type="spellStart"/>
            <w:r>
              <w:rPr>
                <w:bCs/>
              </w:rPr>
              <w:t>BmSS</w:t>
            </w:r>
            <w:proofErr w:type="spellEnd"/>
            <w:r>
              <w:rPr>
                <w:bCs/>
              </w:rPr>
              <w:t xml:space="preserve"> med motsvarande målgrupp görs som underlag för </w:t>
            </w:r>
            <w:proofErr w:type="gramStart"/>
            <w:r>
              <w:rPr>
                <w:bCs/>
              </w:rPr>
              <w:t>prognos expansionsmedel</w:t>
            </w:r>
            <w:proofErr w:type="gramEnd"/>
            <w:r>
              <w:rPr>
                <w:bCs/>
              </w:rPr>
              <w:t>.</w:t>
            </w:r>
          </w:p>
        </w:tc>
        <w:tc>
          <w:tcPr>
            <w:tcW w:w="4253" w:type="dxa"/>
            <w:vAlign w:val="center"/>
          </w:tcPr>
          <w:p w14:paraId="43DECB0C" w14:textId="77777777" w:rsidR="00D7023D" w:rsidRDefault="00D7023D" w:rsidP="00D7023D">
            <w:pPr>
              <w:pStyle w:val="Default"/>
              <w:jc w:val="center"/>
              <w:rPr>
                <w:sz w:val="22"/>
                <w:szCs w:val="22"/>
              </w:rPr>
            </w:pPr>
            <w:r>
              <w:rPr>
                <w:sz w:val="22"/>
                <w:szCs w:val="22"/>
              </w:rPr>
              <w:t xml:space="preserve">Myndighet </w:t>
            </w:r>
          </w:p>
          <w:p w14:paraId="0539C57B" w14:textId="55206B1E" w:rsidR="0000689E" w:rsidRPr="00D7023D" w:rsidRDefault="00D7023D" w:rsidP="00D7023D">
            <w:pPr>
              <w:jc w:val="center"/>
              <w:rPr>
                <w:bCs/>
              </w:rPr>
            </w:pPr>
            <w:r>
              <w:rPr>
                <w:szCs w:val="22"/>
              </w:rPr>
              <w:t>(utvecklingsledare förmedling)</w:t>
            </w:r>
          </w:p>
        </w:tc>
      </w:tr>
      <w:tr w:rsidR="0000689E" w14:paraId="04D40719" w14:textId="77777777" w:rsidTr="00AF4B04">
        <w:trPr>
          <w:trHeight w:val="805"/>
        </w:trPr>
        <w:tc>
          <w:tcPr>
            <w:tcW w:w="3685" w:type="dxa"/>
            <w:vAlign w:val="center"/>
          </w:tcPr>
          <w:p w14:paraId="52FE1DC0" w14:textId="77777777" w:rsidR="0000689E" w:rsidRDefault="0000689E" w:rsidP="00AF4B04">
            <w:pPr>
              <w:rPr>
                <w:b/>
              </w:rPr>
            </w:pPr>
            <w:r>
              <w:rPr>
                <w:b/>
              </w:rPr>
              <w:t>Behovsbedömningar</w:t>
            </w:r>
          </w:p>
          <w:p w14:paraId="79C83E2A" w14:textId="77777777" w:rsidR="0000689E" w:rsidRDefault="0000689E" w:rsidP="00AF4B04">
            <w:pPr>
              <w:rPr>
                <w:bCs/>
              </w:rPr>
            </w:pPr>
            <w:r>
              <w:rPr>
                <w:bCs/>
              </w:rPr>
              <w:t xml:space="preserve">Behovsbedömning cirka 3 månader efter att hyresgästerna har flyttat in i nyetablerad </w:t>
            </w:r>
            <w:proofErr w:type="spellStart"/>
            <w:r>
              <w:rPr>
                <w:bCs/>
              </w:rPr>
              <w:t>BmSS</w:t>
            </w:r>
            <w:proofErr w:type="spellEnd"/>
            <w:r>
              <w:rPr>
                <w:bCs/>
              </w:rPr>
              <w:t>. I de fall där enhet startar upp sent på året används poängsumma från behovsbedömning från jämförbar enhet som underlag för fördelning av expansionsmedel. Uppföljande behovsbedömning görs året efter uppstartsår.</w:t>
            </w:r>
          </w:p>
        </w:tc>
        <w:tc>
          <w:tcPr>
            <w:tcW w:w="4253" w:type="dxa"/>
            <w:vAlign w:val="center"/>
          </w:tcPr>
          <w:p w14:paraId="015C993D" w14:textId="3097FA50" w:rsidR="000B3A20" w:rsidRDefault="00D7023D" w:rsidP="000B3A20">
            <w:pPr>
              <w:pStyle w:val="Default"/>
              <w:jc w:val="center"/>
              <w:rPr>
                <w:sz w:val="22"/>
                <w:szCs w:val="22"/>
              </w:rPr>
            </w:pPr>
            <w:r>
              <w:rPr>
                <w:sz w:val="22"/>
                <w:szCs w:val="22"/>
              </w:rPr>
              <w:t>Myndighet</w:t>
            </w:r>
            <w:r w:rsidR="000B3A20">
              <w:rPr>
                <w:sz w:val="22"/>
                <w:szCs w:val="22"/>
              </w:rPr>
              <w:t xml:space="preserve"> </w:t>
            </w:r>
          </w:p>
          <w:p w14:paraId="1205D549" w14:textId="50A04B25" w:rsidR="0000689E" w:rsidRDefault="000B3A20" w:rsidP="000B3A20">
            <w:pPr>
              <w:jc w:val="center"/>
            </w:pPr>
            <w:r>
              <w:rPr>
                <w:szCs w:val="22"/>
              </w:rPr>
              <w:t xml:space="preserve">(utvecklingsledare förmedling) </w:t>
            </w:r>
          </w:p>
        </w:tc>
      </w:tr>
      <w:tr w:rsidR="0000689E" w14:paraId="20668A37" w14:textId="77777777" w:rsidTr="00AF4B04">
        <w:trPr>
          <w:trHeight w:val="974"/>
        </w:trPr>
        <w:tc>
          <w:tcPr>
            <w:tcW w:w="3685" w:type="dxa"/>
            <w:vAlign w:val="center"/>
          </w:tcPr>
          <w:p w14:paraId="5520F8B0" w14:textId="77777777" w:rsidR="0000689E" w:rsidRDefault="0000689E" w:rsidP="00AF4B04">
            <w:pPr>
              <w:rPr>
                <w:b/>
              </w:rPr>
            </w:pPr>
            <w:r>
              <w:rPr>
                <w:b/>
              </w:rPr>
              <w:t>Undantagsenheter</w:t>
            </w:r>
          </w:p>
          <w:p w14:paraId="6CF15106" w14:textId="77777777" w:rsidR="0000689E" w:rsidRDefault="0000689E" w:rsidP="00AF4B04">
            <w:pPr>
              <w:rPr>
                <w:bCs/>
              </w:rPr>
            </w:pPr>
            <w:r>
              <w:rPr>
                <w:bCs/>
              </w:rPr>
              <w:t xml:space="preserve">I de fall där nyetablerad </w:t>
            </w:r>
            <w:proofErr w:type="spellStart"/>
            <w:r>
              <w:rPr>
                <w:bCs/>
              </w:rPr>
              <w:t>BmSS</w:t>
            </w:r>
            <w:proofErr w:type="spellEnd"/>
            <w:r>
              <w:rPr>
                <w:bCs/>
              </w:rPr>
              <w:t xml:space="preserve"> definieras som ett så kallat undantag ska en bedömd verksamhetskostnad tas fram som underlag för fördelning av expansionsmedel.</w:t>
            </w:r>
          </w:p>
        </w:tc>
        <w:tc>
          <w:tcPr>
            <w:tcW w:w="4253" w:type="dxa"/>
            <w:vAlign w:val="center"/>
          </w:tcPr>
          <w:p w14:paraId="0BCF0200" w14:textId="11040989" w:rsidR="000B3A20" w:rsidRDefault="000B3A20" w:rsidP="000B3A20">
            <w:pPr>
              <w:pStyle w:val="Default"/>
              <w:jc w:val="center"/>
              <w:rPr>
                <w:szCs w:val="22"/>
              </w:rPr>
            </w:pPr>
            <w:r>
              <w:rPr>
                <w:sz w:val="22"/>
                <w:szCs w:val="22"/>
              </w:rPr>
              <w:t xml:space="preserve">Ekonomiavdelning </w:t>
            </w:r>
            <w:r w:rsidR="00D7023D">
              <w:rPr>
                <w:sz w:val="22"/>
                <w:szCs w:val="22"/>
              </w:rPr>
              <w:t xml:space="preserve">(ekonomicontroller) </w:t>
            </w:r>
            <w:r>
              <w:rPr>
                <w:sz w:val="22"/>
                <w:szCs w:val="22"/>
              </w:rPr>
              <w:t>tar fram uppgifter i dialog med utföraravdelning</w:t>
            </w:r>
          </w:p>
          <w:p w14:paraId="00BE5243" w14:textId="4D7E1116" w:rsidR="0000689E" w:rsidRDefault="0000689E" w:rsidP="00AF4B04">
            <w:pPr>
              <w:jc w:val="center"/>
            </w:pPr>
          </w:p>
        </w:tc>
      </w:tr>
      <w:tr w:rsidR="0000689E" w14:paraId="42A1B15A" w14:textId="77777777" w:rsidTr="00AF4B04">
        <w:trPr>
          <w:trHeight w:val="1205"/>
        </w:trPr>
        <w:tc>
          <w:tcPr>
            <w:tcW w:w="3685" w:type="dxa"/>
            <w:vAlign w:val="center"/>
          </w:tcPr>
          <w:p w14:paraId="18D12A77" w14:textId="77777777" w:rsidR="0000689E" w:rsidRDefault="0000689E" w:rsidP="00AF4B04">
            <w:pPr>
              <w:rPr>
                <w:b/>
              </w:rPr>
            </w:pPr>
            <w:r>
              <w:rPr>
                <w:b/>
              </w:rPr>
              <w:t>Inflyttning som överskrider två månader</w:t>
            </w:r>
          </w:p>
          <w:p w14:paraId="2B56C4FA" w14:textId="77777777" w:rsidR="0000689E" w:rsidRDefault="0000689E" w:rsidP="00AF4B04">
            <w:pPr>
              <w:rPr>
                <w:bCs/>
              </w:rPr>
            </w:pPr>
            <w:r>
              <w:rPr>
                <w:bCs/>
              </w:rPr>
              <w:t xml:space="preserve">I de fall där inflyttning av hyresgäster överskrider två månader från övertagande av lokaler ska inflyttningsdatum för hyresgästerna anges. </w:t>
            </w:r>
          </w:p>
        </w:tc>
        <w:tc>
          <w:tcPr>
            <w:tcW w:w="4253" w:type="dxa"/>
            <w:vAlign w:val="center"/>
          </w:tcPr>
          <w:p w14:paraId="264B2B9A" w14:textId="77777777" w:rsidR="00D7023D" w:rsidRDefault="000B3A20" w:rsidP="00D7023D">
            <w:pPr>
              <w:pStyle w:val="Default"/>
              <w:jc w:val="center"/>
              <w:rPr>
                <w:sz w:val="22"/>
                <w:szCs w:val="22"/>
              </w:rPr>
            </w:pPr>
            <w:r>
              <w:rPr>
                <w:sz w:val="22"/>
                <w:szCs w:val="22"/>
              </w:rPr>
              <w:t xml:space="preserve">Utföraravdelning informerar </w:t>
            </w:r>
          </w:p>
          <w:p w14:paraId="011CA66F" w14:textId="07C7C03B" w:rsidR="00D7023D" w:rsidRDefault="00D7023D" w:rsidP="00D7023D">
            <w:pPr>
              <w:pStyle w:val="Default"/>
              <w:jc w:val="center"/>
              <w:rPr>
                <w:sz w:val="22"/>
                <w:szCs w:val="22"/>
              </w:rPr>
            </w:pPr>
            <w:r>
              <w:rPr>
                <w:sz w:val="22"/>
                <w:szCs w:val="22"/>
              </w:rPr>
              <w:t xml:space="preserve">myndighet </w:t>
            </w:r>
          </w:p>
          <w:p w14:paraId="3ACF6D52" w14:textId="43299484" w:rsidR="0000689E" w:rsidRDefault="00D7023D" w:rsidP="00D7023D">
            <w:pPr>
              <w:jc w:val="center"/>
            </w:pPr>
            <w:r>
              <w:rPr>
                <w:szCs w:val="22"/>
              </w:rPr>
              <w:t xml:space="preserve">(utvecklingsledare förmedling) </w:t>
            </w:r>
          </w:p>
        </w:tc>
      </w:tr>
      <w:tr w:rsidR="0000689E" w14:paraId="71FBA034" w14:textId="77777777" w:rsidTr="00AF4B04">
        <w:trPr>
          <w:trHeight w:val="862"/>
        </w:trPr>
        <w:tc>
          <w:tcPr>
            <w:tcW w:w="3685" w:type="dxa"/>
            <w:vAlign w:val="center"/>
          </w:tcPr>
          <w:p w14:paraId="501DA1A9" w14:textId="77777777" w:rsidR="0000689E" w:rsidRDefault="0000689E" w:rsidP="00AF4B04">
            <w:pPr>
              <w:rPr>
                <w:b/>
              </w:rPr>
            </w:pPr>
            <w:r>
              <w:rPr>
                <w:b/>
              </w:rPr>
              <w:t>Tomplatskostnader</w:t>
            </w:r>
          </w:p>
          <w:p w14:paraId="1BCFB3AD" w14:textId="77777777" w:rsidR="0000689E" w:rsidRPr="00F2305B" w:rsidRDefault="0000689E" w:rsidP="00AF4B04">
            <w:pPr>
              <w:rPr>
                <w:bCs/>
              </w:rPr>
            </w:pPr>
            <w:r>
              <w:rPr>
                <w:bCs/>
              </w:rPr>
              <w:t>Ekonomicontroller hanterar återföring av tomplatskostnader till expansionsmedelsbudget.</w:t>
            </w:r>
          </w:p>
        </w:tc>
        <w:tc>
          <w:tcPr>
            <w:tcW w:w="4253" w:type="dxa"/>
            <w:vAlign w:val="center"/>
          </w:tcPr>
          <w:p w14:paraId="0A2CC12D" w14:textId="77777777" w:rsidR="0000689E" w:rsidRPr="00F2305B" w:rsidRDefault="0000689E" w:rsidP="00AF4B04">
            <w:pPr>
              <w:jc w:val="center"/>
            </w:pPr>
            <w:r>
              <w:t>Ekonomiavdelning</w:t>
            </w:r>
          </w:p>
        </w:tc>
      </w:tr>
      <w:tr w:rsidR="0000689E" w14:paraId="4F5ACF59" w14:textId="77777777" w:rsidTr="00AF4B04">
        <w:trPr>
          <w:trHeight w:val="862"/>
        </w:trPr>
        <w:tc>
          <w:tcPr>
            <w:tcW w:w="3685" w:type="dxa"/>
            <w:vAlign w:val="center"/>
          </w:tcPr>
          <w:p w14:paraId="5D3DE852" w14:textId="77777777" w:rsidR="0000689E" w:rsidRDefault="0000689E" w:rsidP="00AF4B04">
            <w:pPr>
              <w:rPr>
                <w:b/>
              </w:rPr>
            </w:pPr>
            <w:r>
              <w:rPr>
                <w:b/>
              </w:rPr>
              <w:lastRenderedPageBreak/>
              <w:t>Avveckling av lägenheter i befintligt bestånd</w:t>
            </w:r>
          </w:p>
          <w:p w14:paraId="2B066E54" w14:textId="77777777" w:rsidR="0000689E" w:rsidRPr="00F2305B" w:rsidRDefault="0000689E" w:rsidP="00AF4B04">
            <w:pPr>
              <w:rPr>
                <w:bCs/>
              </w:rPr>
            </w:pPr>
            <w:r>
              <w:rPr>
                <w:bCs/>
              </w:rPr>
              <w:t xml:space="preserve">Vid avveckling av lägenheter i befintligt bestånd återförs fördelade resurser till expansionsmedelsbudgeten.  </w:t>
            </w:r>
          </w:p>
        </w:tc>
        <w:tc>
          <w:tcPr>
            <w:tcW w:w="4253" w:type="dxa"/>
            <w:vAlign w:val="center"/>
          </w:tcPr>
          <w:p w14:paraId="48539647" w14:textId="77777777" w:rsidR="000B3A20" w:rsidRDefault="000B3A20" w:rsidP="000B3A20">
            <w:pPr>
              <w:pStyle w:val="Default"/>
              <w:jc w:val="center"/>
              <w:rPr>
                <w:sz w:val="22"/>
                <w:szCs w:val="22"/>
              </w:rPr>
            </w:pPr>
          </w:p>
          <w:p w14:paraId="6E442E0E" w14:textId="6609F077" w:rsidR="00D7023D" w:rsidRDefault="000B3A20" w:rsidP="00D7023D">
            <w:pPr>
              <w:pStyle w:val="Default"/>
              <w:jc w:val="center"/>
              <w:rPr>
                <w:sz w:val="22"/>
                <w:szCs w:val="22"/>
              </w:rPr>
            </w:pPr>
            <w:r>
              <w:rPr>
                <w:sz w:val="22"/>
                <w:szCs w:val="22"/>
              </w:rPr>
              <w:t xml:space="preserve">Utföraravdelning meddelar </w:t>
            </w:r>
            <w:r w:rsidR="00D7023D">
              <w:rPr>
                <w:sz w:val="22"/>
                <w:szCs w:val="22"/>
              </w:rPr>
              <w:t xml:space="preserve">myndighet </w:t>
            </w:r>
          </w:p>
          <w:p w14:paraId="4D4656DB" w14:textId="48A7C3E6" w:rsidR="000B3A20" w:rsidRDefault="00D7023D" w:rsidP="00D7023D">
            <w:pPr>
              <w:pStyle w:val="Default"/>
              <w:jc w:val="center"/>
              <w:rPr>
                <w:szCs w:val="22"/>
              </w:rPr>
            </w:pPr>
            <w:r>
              <w:rPr>
                <w:szCs w:val="22"/>
              </w:rPr>
              <w:t xml:space="preserve">(utvecklingsledare förmedling) </w:t>
            </w:r>
            <w:r w:rsidR="000B3A20">
              <w:rPr>
                <w:sz w:val="22"/>
                <w:szCs w:val="22"/>
              </w:rPr>
              <w:t xml:space="preserve">om när avveckling av lägenheter sker. Ekonomiavdelning beräknar belopp. </w:t>
            </w:r>
          </w:p>
          <w:p w14:paraId="30C34C81" w14:textId="452F431C" w:rsidR="0000689E" w:rsidRDefault="0000689E" w:rsidP="00AF4B04">
            <w:pPr>
              <w:jc w:val="center"/>
            </w:pPr>
          </w:p>
        </w:tc>
      </w:tr>
      <w:tr w:rsidR="0000689E" w14:paraId="1C766088" w14:textId="77777777" w:rsidTr="00AF4B04">
        <w:trPr>
          <w:trHeight w:val="862"/>
        </w:trPr>
        <w:tc>
          <w:tcPr>
            <w:tcW w:w="3685" w:type="dxa"/>
            <w:vAlign w:val="center"/>
          </w:tcPr>
          <w:p w14:paraId="69D1650B" w14:textId="77777777" w:rsidR="0000689E" w:rsidRDefault="0000689E" w:rsidP="00AF4B04">
            <w:pPr>
              <w:rPr>
                <w:b/>
              </w:rPr>
            </w:pPr>
            <w:r>
              <w:rPr>
                <w:b/>
              </w:rPr>
              <w:t>Prognos expansionsmedel</w:t>
            </w:r>
          </w:p>
          <w:p w14:paraId="211E3D6D" w14:textId="2DA4E9E7" w:rsidR="0000689E" w:rsidRDefault="0000689E" w:rsidP="00AF4B04">
            <w:pPr>
              <w:rPr>
                <w:bCs/>
              </w:rPr>
            </w:pPr>
            <w:r w:rsidRPr="00F2305B">
              <w:rPr>
                <w:bCs/>
              </w:rPr>
              <w:t>Prognos för expansionsmedel sammanställs månadsvis. Underlaget vidarebefordras till ekonomiavdelningen</w:t>
            </w:r>
            <w:r>
              <w:rPr>
                <w:bCs/>
              </w:rPr>
              <w:t xml:space="preserve"> och för kännedom till </w:t>
            </w:r>
            <w:r w:rsidR="00D7023D">
              <w:rPr>
                <w:bCs/>
              </w:rPr>
              <w:t>utföraravdelningar.</w:t>
            </w:r>
          </w:p>
        </w:tc>
        <w:tc>
          <w:tcPr>
            <w:tcW w:w="4253" w:type="dxa"/>
            <w:vAlign w:val="center"/>
          </w:tcPr>
          <w:p w14:paraId="7FD27E49" w14:textId="77777777" w:rsidR="000B3A20" w:rsidRDefault="000B3A20" w:rsidP="000B3A20">
            <w:pPr>
              <w:pStyle w:val="Default"/>
              <w:jc w:val="center"/>
              <w:rPr>
                <w:sz w:val="22"/>
                <w:szCs w:val="22"/>
              </w:rPr>
            </w:pPr>
            <w:r>
              <w:rPr>
                <w:sz w:val="22"/>
                <w:szCs w:val="22"/>
              </w:rPr>
              <w:t xml:space="preserve">Ekonomiavdelningen </w:t>
            </w:r>
          </w:p>
          <w:p w14:paraId="20273DB1" w14:textId="5E9A8158" w:rsidR="0000689E" w:rsidRDefault="000B3A20" w:rsidP="000B3A20">
            <w:pPr>
              <w:jc w:val="center"/>
            </w:pPr>
            <w:r>
              <w:rPr>
                <w:szCs w:val="22"/>
              </w:rPr>
              <w:t xml:space="preserve">(verksamhetsutvecklare) </w:t>
            </w:r>
          </w:p>
        </w:tc>
      </w:tr>
      <w:tr w:rsidR="0000689E" w14:paraId="55C5B40A" w14:textId="77777777" w:rsidTr="00AF4B04">
        <w:trPr>
          <w:trHeight w:val="862"/>
        </w:trPr>
        <w:tc>
          <w:tcPr>
            <w:tcW w:w="3685" w:type="dxa"/>
            <w:vAlign w:val="center"/>
          </w:tcPr>
          <w:p w14:paraId="046201D9" w14:textId="2B2EAEFA" w:rsidR="0000689E" w:rsidRDefault="0000689E" w:rsidP="00AF4B04">
            <w:pPr>
              <w:rPr>
                <w:b/>
                <w:bCs/>
                <w:color w:val="000000"/>
              </w:rPr>
            </w:pPr>
            <w:r>
              <w:rPr>
                <w:b/>
                <w:bCs/>
                <w:color w:val="000000"/>
              </w:rPr>
              <w:t>Bokföring av expans</w:t>
            </w:r>
            <w:r w:rsidR="00D7023D">
              <w:rPr>
                <w:b/>
                <w:bCs/>
                <w:color w:val="000000"/>
              </w:rPr>
              <w:t>i</w:t>
            </w:r>
            <w:r>
              <w:rPr>
                <w:b/>
                <w:bCs/>
                <w:color w:val="000000"/>
              </w:rPr>
              <w:t>onsmedel</w:t>
            </w:r>
          </w:p>
          <w:p w14:paraId="3EED9D67" w14:textId="319ECF4D" w:rsidR="0000689E" w:rsidRDefault="0000689E" w:rsidP="00AF4B04">
            <w:pPr>
              <w:rPr>
                <w:b/>
              </w:rPr>
            </w:pPr>
            <w:r>
              <w:rPr>
                <w:color w:val="000000"/>
              </w:rPr>
              <w:t xml:space="preserve">Resurser bokförs på </w:t>
            </w:r>
            <w:r w:rsidR="00D7023D">
              <w:rPr>
                <w:color w:val="000000"/>
              </w:rPr>
              <w:t>utföraravdelning.</w:t>
            </w:r>
          </w:p>
        </w:tc>
        <w:tc>
          <w:tcPr>
            <w:tcW w:w="4253" w:type="dxa"/>
            <w:vAlign w:val="center"/>
          </w:tcPr>
          <w:p w14:paraId="1B4D4DEB" w14:textId="77777777" w:rsidR="000B3A20" w:rsidRDefault="000B3A20" w:rsidP="000B3A20">
            <w:pPr>
              <w:pStyle w:val="Default"/>
              <w:jc w:val="center"/>
              <w:rPr>
                <w:sz w:val="22"/>
                <w:szCs w:val="22"/>
              </w:rPr>
            </w:pPr>
            <w:r>
              <w:rPr>
                <w:sz w:val="22"/>
                <w:szCs w:val="22"/>
              </w:rPr>
              <w:t xml:space="preserve">Ekonomiavdelningen </w:t>
            </w:r>
          </w:p>
          <w:p w14:paraId="1C3FC718" w14:textId="284D606D" w:rsidR="0000689E" w:rsidRPr="00F2305B" w:rsidRDefault="000B3A20" w:rsidP="000B3A20">
            <w:pPr>
              <w:jc w:val="center"/>
            </w:pPr>
            <w:r>
              <w:rPr>
                <w:szCs w:val="22"/>
              </w:rPr>
              <w:t xml:space="preserve">(ekonomicontroller) </w:t>
            </w:r>
          </w:p>
        </w:tc>
      </w:tr>
    </w:tbl>
    <w:p w14:paraId="723AA57E" w14:textId="4BF93472" w:rsidR="0000689E" w:rsidRDefault="0000689E" w:rsidP="0000689E">
      <w:pPr>
        <w:spacing w:after="0"/>
      </w:pPr>
      <w:r>
        <w:tab/>
      </w:r>
    </w:p>
    <w:p w14:paraId="530E46D7" w14:textId="77777777" w:rsidR="0000689E" w:rsidRDefault="0000689E" w:rsidP="0000689E">
      <w:pPr>
        <w:spacing w:after="0"/>
      </w:pPr>
    </w:p>
    <w:p w14:paraId="237809EB" w14:textId="77777777" w:rsidR="0000689E" w:rsidRDefault="0000689E" w:rsidP="0000689E">
      <w:pPr>
        <w:spacing w:after="0"/>
      </w:pPr>
    </w:p>
    <w:p w14:paraId="4968D028" w14:textId="77777777" w:rsidR="0000689E" w:rsidRDefault="0000689E" w:rsidP="0000689E">
      <w:pPr>
        <w:spacing w:after="0"/>
      </w:pPr>
    </w:p>
    <w:p w14:paraId="717D1A94" w14:textId="77777777" w:rsidR="0000689E" w:rsidRDefault="0000689E" w:rsidP="0000689E">
      <w:pPr>
        <w:spacing w:after="0"/>
      </w:pPr>
    </w:p>
    <w:p w14:paraId="0B01D6A4" w14:textId="77777777" w:rsidR="0000689E" w:rsidRDefault="0000689E" w:rsidP="0000689E">
      <w:pPr>
        <w:spacing w:after="0"/>
      </w:pPr>
    </w:p>
    <w:p w14:paraId="2933E007" w14:textId="77777777" w:rsidR="0000689E" w:rsidRDefault="0000689E" w:rsidP="0000689E">
      <w:pPr>
        <w:spacing w:after="0"/>
      </w:pPr>
    </w:p>
    <w:p w14:paraId="42B7EE2F" w14:textId="77777777" w:rsidR="0000689E" w:rsidRDefault="0000689E" w:rsidP="0000689E">
      <w:pPr>
        <w:spacing w:after="0"/>
      </w:pPr>
    </w:p>
    <w:p w14:paraId="22704B0E" w14:textId="77777777" w:rsidR="0000689E" w:rsidRDefault="0000689E" w:rsidP="0000689E">
      <w:pPr>
        <w:spacing w:after="0"/>
      </w:pPr>
    </w:p>
    <w:p w14:paraId="0B9E9F18" w14:textId="77777777" w:rsidR="0000689E" w:rsidRDefault="0000689E" w:rsidP="0000689E">
      <w:pPr>
        <w:spacing w:after="0"/>
      </w:pPr>
    </w:p>
    <w:p w14:paraId="3A29C0D3" w14:textId="77777777" w:rsidR="0000689E" w:rsidRDefault="0000689E" w:rsidP="0000689E">
      <w:pPr>
        <w:spacing w:after="0"/>
      </w:pPr>
    </w:p>
    <w:p w14:paraId="501AFCE7" w14:textId="77777777" w:rsidR="0000689E" w:rsidRDefault="0000689E" w:rsidP="0000689E">
      <w:pPr>
        <w:spacing w:after="0"/>
      </w:pPr>
    </w:p>
    <w:p w14:paraId="5F225A8F" w14:textId="77777777" w:rsidR="0000689E" w:rsidRDefault="0000689E" w:rsidP="0000689E">
      <w:pPr>
        <w:spacing w:after="0"/>
      </w:pPr>
    </w:p>
    <w:p w14:paraId="411AD17D" w14:textId="77777777" w:rsidR="0000689E" w:rsidRDefault="0000689E" w:rsidP="0000689E">
      <w:pPr>
        <w:spacing w:after="0"/>
      </w:pPr>
    </w:p>
    <w:p w14:paraId="01F14402" w14:textId="77777777" w:rsidR="00E54A11" w:rsidRDefault="00E54A11" w:rsidP="0000689E">
      <w:pPr>
        <w:spacing w:after="0"/>
      </w:pPr>
    </w:p>
    <w:p w14:paraId="37A48720" w14:textId="77777777" w:rsidR="00E54A11" w:rsidRDefault="00E54A11" w:rsidP="0000689E">
      <w:pPr>
        <w:spacing w:after="0"/>
      </w:pPr>
    </w:p>
    <w:p w14:paraId="6FBC1874" w14:textId="77777777" w:rsidR="00E54A11" w:rsidRDefault="00E54A11" w:rsidP="0000689E">
      <w:pPr>
        <w:spacing w:after="0"/>
      </w:pPr>
    </w:p>
    <w:p w14:paraId="73EEE390" w14:textId="77777777" w:rsidR="00E54A11" w:rsidRDefault="00E54A11" w:rsidP="0000689E">
      <w:pPr>
        <w:spacing w:after="0"/>
      </w:pPr>
    </w:p>
    <w:p w14:paraId="59915308" w14:textId="77777777" w:rsidR="00E54A11" w:rsidRDefault="00E54A11" w:rsidP="0000689E">
      <w:pPr>
        <w:spacing w:after="0"/>
      </w:pPr>
    </w:p>
    <w:p w14:paraId="1080EBA6" w14:textId="77777777" w:rsidR="00E54A11" w:rsidRDefault="00E54A11" w:rsidP="0000689E">
      <w:pPr>
        <w:spacing w:after="0"/>
      </w:pPr>
    </w:p>
    <w:p w14:paraId="5953FE2F" w14:textId="77777777" w:rsidR="00E54A11" w:rsidRDefault="00E54A11" w:rsidP="0000689E">
      <w:pPr>
        <w:spacing w:after="0"/>
      </w:pPr>
    </w:p>
    <w:p w14:paraId="6D508A29" w14:textId="77777777" w:rsidR="0000689E" w:rsidRDefault="0000689E" w:rsidP="0000689E">
      <w:pPr>
        <w:spacing w:after="0"/>
      </w:pPr>
    </w:p>
    <w:p w14:paraId="7C28C407" w14:textId="77777777" w:rsidR="0000689E" w:rsidRDefault="0000689E" w:rsidP="0000689E">
      <w:pPr>
        <w:spacing w:after="0"/>
      </w:pPr>
    </w:p>
    <w:p w14:paraId="3355283E" w14:textId="77777777" w:rsidR="00D7023D" w:rsidRDefault="00D7023D" w:rsidP="0000689E">
      <w:pPr>
        <w:spacing w:after="0"/>
      </w:pPr>
    </w:p>
    <w:p w14:paraId="3C44A71A" w14:textId="77777777" w:rsidR="00D7023D" w:rsidRDefault="00D7023D" w:rsidP="0000689E">
      <w:pPr>
        <w:spacing w:after="0"/>
      </w:pPr>
    </w:p>
    <w:p w14:paraId="4234240B" w14:textId="77777777" w:rsidR="00D7023D" w:rsidRDefault="00D7023D" w:rsidP="0000689E">
      <w:pPr>
        <w:spacing w:after="0"/>
      </w:pPr>
    </w:p>
    <w:p w14:paraId="10381C76" w14:textId="53A8A499" w:rsidR="00E54A11" w:rsidRDefault="0000689E" w:rsidP="00ED0CD2">
      <w:pPr>
        <w:pStyle w:val="Rubrik1"/>
        <w:rPr>
          <w:sz w:val="24"/>
          <w:szCs w:val="24"/>
        </w:rPr>
      </w:pPr>
      <w:bookmarkStart w:id="47" w:name="_Toc231214520"/>
      <w:r w:rsidRPr="0000689E">
        <w:rPr>
          <w:sz w:val="24"/>
          <w:szCs w:val="24"/>
        </w:rPr>
        <w:lastRenderedPageBreak/>
        <w:t xml:space="preserve">Bilaga </w:t>
      </w:r>
      <w:r w:rsidR="00E54A11">
        <w:rPr>
          <w:sz w:val="24"/>
          <w:szCs w:val="24"/>
        </w:rPr>
        <w:t>2</w:t>
      </w:r>
      <w:bookmarkEnd w:id="47"/>
    </w:p>
    <w:p w14:paraId="6D61A9E1" w14:textId="739DAFCA" w:rsidR="0000689E" w:rsidRPr="00ED0CD2" w:rsidRDefault="0000689E" w:rsidP="00ED0CD2">
      <w:pPr>
        <w:pStyle w:val="Rubrik1"/>
        <w:rPr>
          <w:sz w:val="24"/>
          <w:szCs w:val="24"/>
        </w:rPr>
      </w:pPr>
      <w:bookmarkStart w:id="48" w:name="_Toc231214521"/>
      <w:r w:rsidRPr="0000689E">
        <w:rPr>
          <w:sz w:val="28"/>
          <w:szCs w:val="28"/>
        </w:rPr>
        <w:t>Hanteringsordning expansionsmedel vid köp av plats enligt</w:t>
      </w:r>
      <w:r w:rsidR="000B3A20">
        <w:rPr>
          <w:sz w:val="28"/>
          <w:szCs w:val="28"/>
        </w:rPr>
        <w:t xml:space="preserve"> </w:t>
      </w:r>
      <w:r w:rsidRPr="0000689E">
        <w:rPr>
          <w:sz w:val="28"/>
          <w:szCs w:val="28"/>
        </w:rPr>
        <w:t xml:space="preserve">avtal för </w:t>
      </w:r>
      <w:proofErr w:type="spellStart"/>
      <w:r w:rsidRPr="0000689E">
        <w:rPr>
          <w:sz w:val="28"/>
          <w:szCs w:val="28"/>
        </w:rPr>
        <w:t>BmSS</w:t>
      </w:r>
      <w:bookmarkEnd w:id="48"/>
      <w:proofErr w:type="spellEnd"/>
    </w:p>
    <w:p w14:paraId="56BF15AC" w14:textId="77777777" w:rsidR="0000689E" w:rsidRDefault="0000689E" w:rsidP="0000689E">
      <w:pPr>
        <w:tabs>
          <w:tab w:val="left" w:pos="2268"/>
          <w:tab w:val="left" w:pos="3686"/>
          <w:tab w:val="left" w:pos="6521"/>
          <w:tab w:val="right" w:pos="8222"/>
        </w:tabs>
        <w:rPr>
          <w:sz w:val="1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4"/>
        <w:gridCol w:w="4202"/>
      </w:tblGrid>
      <w:tr w:rsidR="0000689E" w14:paraId="5D67E4B6" w14:textId="77777777" w:rsidTr="00AF4B04">
        <w:tc>
          <w:tcPr>
            <w:tcW w:w="3685" w:type="dxa"/>
            <w:shd w:val="clear" w:color="auto" w:fill="C0C0C0"/>
          </w:tcPr>
          <w:p w14:paraId="7BAF47EA" w14:textId="77777777" w:rsidR="0000689E" w:rsidRDefault="0000689E" w:rsidP="00AF4B04">
            <w:pPr>
              <w:rPr>
                <w:b/>
                <w:bCs/>
                <w:sz w:val="12"/>
              </w:rPr>
            </w:pPr>
          </w:p>
          <w:p w14:paraId="0E66D372" w14:textId="77777777" w:rsidR="0000689E" w:rsidRDefault="0000689E" w:rsidP="00AF4B04">
            <w:pPr>
              <w:jc w:val="center"/>
              <w:rPr>
                <w:b/>
                <w:bCs/>
              </w:rPr>
            </w:pPr>
            <w:r>
              <w:rPr>
                <w:b/>
                <w:bCs/>
              </w:rPr>
              <w:t>Vad</w:t>
            </w:r>
          </w:p>
        </w:tc>
        <w:tc>
          <w:tcPr>
            <w:tcW w:w="4253" w:type="dxa"/>
            <w:shd w:val="clear" w:color="auto" w:fill="C0C0C0"/>
          </w:tcPr>
          <w:p w14:paraId="19CA8493" w14:textId="77777777" w:rsidR="0000689E" w:rsidRDefault="0000689E" w:rsidP="00AF4B04">
            <w:pPr>
              <w:rPr>
                <w:b/>
                <w:bCs/>
                <w:sz w:val="12"/>
              </w:rPr>
            </w:pPr>
          </w:p>
          <w:p w14:paraId="094CABCF" w14:textId="77777777" w:rsidR="0000689E" w:rsidRDefault="0000689E" w:rsidP="0000689E">
            <w:pPr>
              <w:jc w:val="center"/>
            </w:pPr>
            <w:r w:rsidRPr="0000689E">
              <w:rPr>
                <w:b/>
                <w:bCs/>
              </w:rPr>
              <w:t>Vem</w:t>
            </w:r>
          </w:p>
        </w:tc>
      </w:tr>
      <w:tr w:rsidR="0000689E" w14:paraId="2F574003" w14:textId="77777777" w:rsidTr="00AF4B04">
        <w:trPr>
          <w:trHeight w:val="1205"/>
        </w:trPr>
        <w:tc>
          <w:tcPr>
            <w:tcW w:w="3685" w:type="dxa"/>
            <w:vAlign w:val="center"/>
          </w:tcPr>
          <w:p w14:paraId="75BE0304" w14:textId="77777777" w:rsidR="0000689E" w:rsidRDefault="0000689E" w:rsidP="00AF4B04">
            <w:pPr>
              <w:rPr>
                <w:b/>
              </w:rPr>
            </w:pPr>
            <w:r>
              <w:rPr>
                <w:b/>
              </w:rPr>
              <w:t>Prioritering av person</w:t>
            </w:r>
          </w:p>
          <w:p w14:paraId="158695AF" w14:textId="58C142F6" w:rsidR="0000689E" w:rsidRDefault="0000689E" w:rsidP="00AF4B04">
            <w:pPr>
              <w:rPr>
                <w:bCs/>
              </w:rPr>
            </w:pPr>
            <w:r>
              <w:rPr>
                <w:bCs/>
              </w:rPr>
              <w:t xml:space="preserve">Person i förmedling matchas med lägenhet hos extern </w:t>
            </w:r>
            <w:r w:rsidR="00D7023D">
              <w:rPr>
                <w:bCs/>
              </w:rPr>
              <w:t>avtals</w:t>
            </w:r>
            <w:r>
              <w:rPr>
                <w:bCs/>
              </w:rPr>
              <w:t xml:space="preserve">leverantör som omfattas av </w:t>
            </w:r>
            <w:r w:rsidR="00D7023D">
              <w:rPr>
                <w:bCs/>
              </w:rPr>
              <w:t>öppet</w:t>
            </w:r>
            <w:r>
              <w:rPr>
                <w:bCs/>
              </w:rPr>
              <w:t xml:space="preserve"> </w:t>
            </w:r>
            <w:proofErr w:type="spellStart"/>
            <w:r>
              <w:rPr>
                <w:bCs/>
              </w:rPr>
              <w:t>BmSS</w:t>
            </w:r>
            <w:proofErr w:type="spellEnd"/>
            <w:r w:rsidR="00D7023D">
              <w:rPr>
                <w:bCs/>
              </w:rPr>
              <w:t>-avtal</w:t>
            </w:r>
            <w:r>
              <w:rPr>
                <w:bCs/>
              </w:rPr>
              <w:t xml:space="preserve"> enligt LSS. </w:t>
            </w:r>
            <w:r w:rsidRPr="00163106">
              <w:rPr>
                <w:bCs/>
              </w:rPr>
              <w:t xml:space="preserve">Förslag på prioriterad person till ledig lägenhet kommuniceras med </w:t>
            </w:r>
            <w:r w:rsidR="000B3A20">
              <w:rPr>
                <w:bCs/>
              </w:rPr>
              <w:t xml:space="preserve">ansvarig </w:t>
            </w:r>
            <w:r w:rsidRPr="00163106">
              <w:rPr>
                <w:bCs/>
              </w:rPr>
              <w:t>myndighets</w:t>
            </w:r>
            <w:r>
              <w:rPr>
                <w:bCs/>
              </w:rPr>
              <w:t>enhet</w:t>
            </w:r>
            <w:r w:rsidRPr="00163106">
              <w:rPr>
                <w:bCs/>
              </w:rPr>
              <w:t xml:space="preserve"> samt leverantör</w:t>
            </w:r>
            <w:r>
              <w:rPr>
                <w:bCs/>
              </w:rPr>
              <w:t>.</w:t>
            </w:r>
          </w:p>
        </w:tc>
        <w:tc>
          <w:tcPr>
            <w:tcW w:w="4253" w:type="dxa"/>
            <w:vAlign w:val="center"/>
          </w:tcPr>
          <w:p w14:paraId="111BCDB2" w14:textId="77777777" w:rsidR="00D7023D" w:rsidRDefault="00D7023D" w:rsidP="00D7023D">
            <w:pPr>
              <w:pStyle w:val="Default"/>
              <w:jc w:val="center"/>
              <w:rPr>
                <w:sz w:val="22"/>
                <w:szCs w:val="22"/>
              </w:rPr>
            </w:pPr>
            <w:r>
              <w:rPr>
                <w:sz w:val="22"/>
                <w:szCs w:val="22"/>
              </w:rPr>
              <w:t xml:space="preserve">Myndighet </w:t>
            </w:r>
          </w:p>
          <w:p w14:paraId="67291D55" w14:textId="72AED937" w:rsidR="0000689E" w:rsidRDefault="00D7023D" w:rsidP="00D7023D">
            <w:pPr>
              <w:jc w:val="center"/>
            </w:pPr>
            <w:r>
              <w:rPr>
                <w:szCs w:val="22"/>
              </w:rPr>
              <w:t>(utvecklingsledare förmedling)</w:t>
            </w:r>
          </w:p>
        </w:tc>
      </w:tr>
      <w:tr w:rsidR="0000689E" w14:paraId="1002D3F5" w14:textId="77777777" w:rsidTr="00AF4B04">
        <w:trPr>
          <w:trHeight w:val="805"/>
        </w:trPr>
        <w:tc>
          <w:tcPr>
            <w:tcW w:w="3685" w:type="dxa"/>
            <w:vAlign w:val="center"/>
          </w:tcPr>
          <w:p w14:paraId="413F8FC7" w14:textId="77777777" w:rsidR="0000689E" w:rsidRPr="00163106" w:rsidRDefault="0000689E" w:rsidP="00AF4B04">
            <w:pPr>
              <w:rPr>
                <w:b/>
                <w:bCs/>
                <w:szCs w:val="22"/>
              </w:rPr>
            </w:pPr>
            <w:r w:rsidRPr="00163106">
              <w:rPr>
                <w:b/>
                <w:bCs/>
                <w:szCs w:val="22"/>
              </w:rPr>
              <w:t>Utredning expansionsmedel</w:t>
            </w:r>
          </w:p>
          <w:p w14:paraId="3E7B9338" w14:textId="77777777" w:rsidR="0000689E" w:rsidRPr="00163106" w:rsidRDefault="0000689E" w:rsidP="00AF4B04">
            <w:pPr>
              <w:rPr>
                <w:b/>
              </w:rPr>
            </w:pPr>
            <w:r>
              <w:rPr>
                <w:szCs w:val="22"/>
              </w:rPr>
              <w:t>Utredning</w:t>
            </w:r>
            <w:r w:rsidRPr="006D5B08">
              <w:rPr>
                <w:szCs w:val="22"/>
              </w:rPr>
              <w:t xml:space="preserve"> om aktuell plats berättigar till expansionsmedel.</w:t>
            </w:r>
          </w:p>
        </w:tc>
        <w:tc>
          <w:tcPr>
            <w:tcW w:w="4253" w:type="dxa"/>
            <w:vAlign w:val="center"/>
          </w:tcPr>
          <w:p w14:paraId="173D9E6C" w14:textId="77777777" w:rsidR="00D7023D" w:rsidRDefault="00D7023D" w:rsidP="00D7023D">
            <w:pPr>
              <w:pStyle w:val="Default"/>
              <w:jc w:val="center"/>
              <w:rPr>
                <w:sz w:val="22"/>
                <w:szCs w:val="22"/>
              </w:rPr>
            </w:pPr>
            <w:r>
              <w:rPr>
                <w:sz w:val="22"/>
                <w:szCs w:val="22"/>
              </w:rPr>
              <w:t xml:space="preserve">Myndighet </w:t>
            </w:r>
          </w:p>
          <w:p w14:paraId="25CBA197" w14:textId="31F349C3" w:rsidR="0000689E" w:rsidRDefault="00D7023D" w:rsidP="00D7023D">
            <w:pPr>
              <w:jc w:val="center"/>
            </w:pPr>
            <w:r>
              <w:rPr>
                <w:szCs w:val="22"/>
              </w:rPr>
              <w:t>(utvecklingsledare förmedling)</w:t>
            </w:r>
          </w:p>
        </w:tc>
      </w:tr>
      <w:tr w:rsidR="0000689E" w14:paraId="09F7DA03" w14:textId="77777777" w:rsidTr="00AF4B04">
        <w:trPr>
          <w:trHeight w:val="805"/>
        </w:trPr>
        <w:tc>
          <w:tcPr>
            <w:tcW w:w="3685" w:type="dxa"/>
            <w:vAlign w:val="center"/>
          </w:tcPr>
          <w:p w14:paraId="578A1706" w14:textId="77777777" w:rsidR="0000689E" w:rsidRPr="00163106" w:rsidRDefault="0000689E" w:rsidP="00AF4B04">
            <w:pPr>
              <w:rPr>
                <w:b/>
              </w:rPr>
            </w:pPr>
            <w:r w:rsidRPr="00163106">
              <w:rPr>
                <w:b/>
              </w:rPr>
              <w:t>Beslut om köp</w:t>
            </w:r>
          </w:p>
          <w:p w14:paraId="67A223C9" w14:textId="77777777" w:rsidR="0000689E" w:rsidRDefault="0000689E" w:rsidP="00AF4B04">
            <w:pPr>
              <w:rPr>
                <w:bCs/>
              </w:rPr>
            </w:pPr>
            <w:r>
              <w:rPr>
                <w:bCs/>
              </w:rPr>
              <w:t>Ansvarig myndighetsenhet fattar beslut om att köpa plats av extern leverantör</w:t>
            </w:r>
          </w:p>
        </w:tc>
        <w:tc>
          <w:tcPr>
            <w:tcW w:w="4253" w:type="dxa"/>
            <w:vAlign w:val="center"/>
          </w:tcPr>
          <w:p w14:paraId="5243B15B" w14:textId="0F5E8981" w:rsidR="0000689E" w:rsidRDefault="00D7023D" w:rsidP="00AF4B04">
            <w:pPr>
              <w:jc w:val="center"/>
            </w:pPr>
            <w:r>
              <w:t>Myndighet</w:t>
            </w:r>
          </w:p>
        </w:tc>
      </w:tr>
      <w:tr w:rsidR="0000689E" w14:paraId="46B08DCE" w14:textId="77777777" w:rsidTr="00AF4B04">
        <w:trPr>
          <w:trHeight w:val="974"/>
        </w:trPr>
        <w:tc>
          <w:tcPr>
            <w:tcW w:w="3685" w:type="dxa"/>
            <w:vAlign w:val="center"/>
          </w:tcPr>
          <w:p w14:paraId="0473526D" w14:textId="77777777" w:rsidR="0000689E" w:rsidRPr="00163106" w:rsidRDefault="0000689E" w:rsidP="00AF4B04">
            <w:pPr>
              <w:rPr>
                <w:b/>
              </w:rPr>
            </w:pPr>
            <w:r w:rsidRPr="00163106">
              <w:rPr>
                <w:b/>
              </w:rPr>
              <w:t>Behovsbedömningar</w:t>
            </w:r>
          </w:p>
          <w:p w14:paraId="572DCEF4" w14:textId="77777777" w:rsidR="0000689E" w:rsidRDefault="0000689E" w:rsidP="00AF4B04">
            <w:pPr>
              <w:rPr>
                <w:bCs/>
              </w:rPr>
            </w:pPr>
            <w:r>
              <w:rPr>
                <w:bCs/>
              </w:rPr>
              <w:t xml:space="preserve">Preliminär behovsbedömning inför köp genom intervju av socialsekreterare eller annan instans. </w:t>
            </w:r>
            <w:r w:rsidRPr="00163106">
              <w:rPr>
                <w:bCs/>
              </w:rPr>
              <w:t>3 månader efter inflyttning görs en uppföljande behovsbedömning genom intervju med extern leverantör.</w:t>
            </w:r>
          </w:p>
        </w:tc>
        <w:tc>
          <w:tcPr>
            <w:tcW w:w="4253" w:type="dxa"/>
            <w:vAlign w:val="center"/>
          </w:tcPr>
          <w:p w14:paraId="2F8EC825" w14:textId="77777777" w:rsidR="00D7023D" w:rsidRDefault="00D7023D" w:rsidP="00D7023D">
            <w:pPr>
              <w:pStyle w:val="Default"/>
              <w:jc w:val="center"/>
              <w:rPr>
                <w:sz w:val="22"/>
                <w:szCs w:val="22"/>
              </w:rPr>
            </w:pPr>
            <w:r>
              <w:rPr>
                <w:sz w:val="22"/>
                <w:szCs w:val="22"/>
              </w:rPr>
              <w:t xml:space="preserve">Myndighet </w:t>
            </w:r>
          </w:p>
          <w:p w14:paraId="136938B1" w14:textId="13A0FC33" w:rsidR="0000689E" w:rsidRDefault="00D7023D" w:rsidP="00D7023D">
            <w:pPr>
              <w:jc w:val="center"/>
            </w:pPr>
            <w:r>
              <w:rPr>
                <w:szCs w:val="22"/>
              </w:rPr>
              <w:t>(utvecklingsledare förmedling)</w:t>
            </w:r>
          </w:p>
        </w:tc>
      </w:tr>
      <w:tr w:rsidR="0000689E" w14:paraId="4635CC9B" w14:textId="77777777" w:rsidTr="00AF4B04">
        <w:trPr>
          <w:trHeight w:val="1331"/>
        </w:trPr>
        <w:tc>
          <w:tcPr>
            <w:tcW w:w="3685" w:type="dxa"/>
            <w:vAlign w:val="center"/>
          </w:tcPr>
          <w:p w14:paraId="7E3CF7D1" w14:textId="77777777" w:rsidR="0000689E" w:rsidRPr="00163106" w:rsidRDefault="0000689E" w:rsidP="00AF4B04">
            <w:pPr>
              <w:rPr>
                <w:b/>
              </w:rPr>
            </w:pPr>
            <w:r w:rsidRPr="00163106">
              <w:rPr>
                <w:b/>
              </w:rPr>
              <w:t>Behovsbedömningspoäng och pris</w:t>
            </w:r>
          </w:p>
          <w:p w14:paraId="03FC00EB" w14:textId="77777777" w:rsidR="0000689E" w:rsidRDefault="0000689E" w:rsidP="00AF4B04">
            <w:pPr>
              <w:rPr>
                <w:bCs/>
              </w:rPr>
            </w:pPr>
            <w:r w:rsidRPr="003D59A3">
              <w:rPr>
                <w:bCs/>
              </w:rPr>
              <w:t>Bedömningspoäng och pris enligt prismodellen redovisas till EC myndighets</w:t>
            </w:r>
            <w:r>
              <w:rPr>
                <w:bCs/>
              </w:rPr>
              <w:t>enhet</w:t>
            </w:r>
            <w:r w:rsidRPr="003D59A3">
              <w:rPr>
                <w:bCs/>
              </w:rPr>
              <w:t xml:space="preserve"> och lokalt inköpsstöd (LINK)</w:t>
            </w:r>
            <w:r>
              <w:rPr>
                <w:bCs/>
              </w:rPr>
              <w:t xml:space="preserve">. </w:t>
            </w:r>
          </w:p>
        </w:tc>
        <w:tc>
          <w:tcPr>
            <w:tcW w:w="4253" w:type="dxa"/>
            <w:vAlign w:val="center"/>
          </w:tcPr>
          <w:p w14:paraId="18E84E5A" w14:textId="77777777" w:rsidR="00D7023D" w:rsidRDefault="00D7023D" w:rsidP="00D7023D">
            <w:pPr>
              <w:pStyle w:val="Default"/>
              <w:jc w:val="center"/>
              <w:rPr>
                <w:sz w:val="22"/>
                <w:szCs w:val="22"/>
              </w:rPr>
            </w:pPr>
            <w:r>
              <w:rPr>
                <w:sz w:val="22"/>
                <w:szCs w:val="22"/>
              </w:rPr>
              <w:t xml:space="preserve">Myndighet </w:t>
            </w:r>
          </w:p>
          <w:p w14:paraId="75BBF1BD" w14:textId="23128A12" w:rsidR="0000689E" w:rsidRDefault="00D7023D" w:rsidP="00D7023D">
            <w:pPr>
              <w:jc w:val="center"/>
            </w:pPr>
            <w:r>
              <w:rPr>
                <w:szCs w:val="22"/>
              </w:rPr>
              <w:t>(utvecklingsledare förmedling)</w:t>
            </w:r>
          </w:p>
        </w:tc>
      </w:tr>
      <w:tr w:rsidR="0000689E" w14:paraId="20A267B3" w14:textId="77777777" w:rsidTr="00ED0CD2">
        <w:trPr>
          <w:trHeight w:val="693"/>
        </w:trPr>
        <w:tc>
          <w:tcPr>
            <w:tcW w:w="3685" w:type="dxa"/>
            <w:vAlign w:val="center"/>
          </w:tcPr>
          <w:p w14:paraId="18F73459" w14:textId="77777777" w:rsidR="0000689E" w:rsidRPr="00163106" w:rsidRDefault="0000689E" w:rsidP="00AF4B04">
            <w:pPr>
              <w:rPr>
                <w:b/>
              </w:rPr>
            </w:pPr>
            <w:r w:rsidRPr="00163106">
              <w:rPr>
                <w:b/>
              </w:rPr>
              <w:t>Undantags</w:t>
            </w:r>
            <w:r>
              <w:rPr>
                <w:b/>
              </w:rPr>
              <w:t>köp</w:t>
            </w:r>
          </w:p>
          <w:p w14:paraId="5E9FEC3C" w14:textId="550C302F" w:rsidR="0000689E" w:rsidRPr="00163106" w:rsidRDefault="0000689E" w:rsidP="00AF4B04">
            <w:r w:rsidRPr="00163106">
              <w:t xml:space="preserve">I de fall där </w:t>
            </w:r>
            <w:r>
              <w:t xml:space="preserve">avtalsköp definieras som ett så kallat undantag förhandlar </w:t>
            </w:r>
            <w:r w:rsidRPr="00163106">
              <w:t>myndighet</w:t>
            </w:r>
            <w:r>
              <w:t xml:space="preserve"> (LINK) om pris med leverantör och informerar sedan avdelning kvalitet och utveckling.</w:t>
            </w:r>
          </w:p>
        </w:tc>
        <w:tc>
          <w:tcPr>
            <w:tcW w:w="4253" w:type="dxa"/>
            <w:vAlign w:val="center"/>
          </w:tcPr>
          <w:p w14:paraId="38369296" w14:textId="279727A3" w:rsidR="0000689E" w:rsidRPr="00DD1275" w:rsidRDefault="00D7023D" w:rsidP="00AF4B04">
            <w:pPr>
              <w:jc w:val="center"/>
            </w:pPr>
            <w:r>
              <w:t>Myndighet</w:t>
            </w:r>
          </w:p>
        </w:tc>
      </w:tr>
      <w:tr w:rsidR="0000689E" w14:paraId="4280AE38" w14:textId="77777777" w:rsidTr="00AF4B04">
        <w:trPr>
          <w:trHeight w:val="862"/>
        </w:trPr>
        <w:tc>
          <w:tcPr>
            <w:tcW w:w="3685" w:type="dxa"/>
            <w:vAlign w:val="center"/>
          </w:tcPr>
          <w:p w14:paraId="11710463" w14:textId="77777777" w:rsidR="0000689E" w:rsidRPr="00163106" w:rsidRDefault="0000689E" w:rsidP="00AF4B04">
            <w:pPr>
              <w:rPr>
                <w:b/>
              </w:rPr>
            </w:pPr>
            <w:r w:rsidRPr="00163106">
              <w:rPr>
                <w:b/>
              </w:rPr>
              <w:lastRenderedPageBreak/>
              <w:t>Placeringsavtal</w:t>
            </w:r>
          </w:p>
          <w:p w14:paraId="37C212F2" w14:textId="77777777" w:rsidR="0000689E" w:rsidRDefault="0000689E" w:rsidP="00AF4B04">
            <w:pPr>
              <w:rPr>
                <w:bCs/>
              </w:rPr>
            </w:pPr>
            <w:r>
              <w:rPr>
                <w:bCs/>
              </w:rPr>
              <w:t>Placeringsavtal upprättas med leverantör.</w:t>
            </w:r>
          </w:p>
        </w:tc>
        <w:tc>
          <w:tcPr>
            <w:tcW w:w="4253" w:type="dxa"/>
            <w:vAlign w:val="center"/>
          </w:tcPr>
          <w:p w14:paraId="2B5DA49C" w14:textId="558103A7" w:rsidR="0000689E" w:rsidRDefault="00D7023D" w:rsidP="00AF4B04">
            <w:pPr>
              <w:jc w:val="center"/>
            </w:pPr>
            <w:r>
              <w:t>Myndighet</w:t>
            </w:r>
          </w:p>
        </w:tc>
      </w:tr>
      <w:tr w:rsidR="0000689E" w14:paraId="6FA9049B" w14:textId="77777777" w:rsidTr="00AF4B04">
        <w:trPr>
          <w:trHeight w:val="1542"/>
        </w:trPr>
        <w:tc>
          <w:tcPr>
            <w:tcW w:w="3685" w:type="dxa"/>
            <w:vAlign w:val="center"/>
          </w:tcPr>
          <w:p w14:paraId="5DA86100" w14:textId="77777777" w:rsidR="0000689E" w:rsidRDefault="0000689E" w:rsidP="00AF4B04">
            <w:pPr>
              <w:rPr>
                <w:b/>
                <w:bCs/>
              </w:rPr>
            </w:pPr>
            <w:r>
              <w:rPr>
                <w:b/>
                <w:bCs/>
              </w:rPr>
              <w:t>Avslutade ramavtalsköp</w:t>
            </w:r>
          </w:p>
          <w:p w14:paraId="1F9E21DB" w14:textId="75A7FA91" w:rsidR="0000689E" w:rsidRPr="00163106" w:rsidRDefault="0000689E" w:rsidP="00AF4B04">
            <w:r>
              <w:t xml:space="preserve">Vid avslutade ramavtalsköp ska fördelade resurser för dessa återföras till expansionsmedelsbudget. </w:t>
            </w:r>
            <w:r w:rsidR="00D7023D">
              <w:t>M</w:t>
            </w:r>
            <w:r>
              <w:t xml:space="preserve">yndighet informerar </w:t>
            </w:r>
            <w:r w:rsidR="00D7023D">
              <w:t xml:space="preserve">ekonomiavdelningen (verksamhetsutvecklare) </w:t>
            </w:r>
            <w:r>
              <w:t>om datum för avslutade köp.</w:t>
            </w:r>
          </w:p>
        </w:tc>
        <w:tc>
          <w:tcPr>
            <w:tcW w:w="4253" w:type="dxa"/>
            <w:vAlign w:val="center"/>
          </w:tcPr>
          <w:p w14:paraId="108594C5" w14:textId="45A988F0" w:rsidR="0000689E" w:rsidRPr="00DD1275" w:rsidRDefault="00D7023D" w:rsidP="00AF4B04">
            <w:pPr>
              <w:jc w:val="center"/>
              <w:rPr>
                <w:szCs w:val="22"/>
              </w:rPr>
            </w:pPr>
            <w:r>
              <w:t>Myndighet</w:t>
            </w:r>
          </w:p>
        </w:tc>
      </w:tr>
      <w:tr w:rsidR="0000689E" w14:paraId="01B5B3D7" w14:textId="77777777" w:rsidTr="00AF4B04">
        <w:trPr>
          <w:trHeight w:val="1542"/>
        </w:trPr>
        <w:tc>
          <w:tcPr>
            <w:tcW w:w="3685" w:type="dxa"/>
            <w:vAlign w:val="center"/>
          </w:tcPr>
          <w:p w14:paraId="4222B39B" w14:textId="77777777" w:rsidR="0000689E" w:rsidRDefault="0000689E" w:rsidP="00AF4B04">
            <w:pPr>
              <w:spacing w:before="120"/>
              <w:rPr>
                <w:b/>
                <w:bCs/>
              </w:rPr>
            </w:pPr>
            <w:r w:rsidRPr="00163106">
              <w:rPr>
                <w:b/>
                <w:bCs/>
              </w:rPr>
              <w:t>Prognos expansionsmedel</w:t>
            </w:r>
          </w:p>
          <w:p w14:paraId="4851208B" w14:textId="3B65A9D7" w:rsidR="0000689E" w:rsidRPr="00163106" w:rsidRDefault="0000689E" w:rsidP="00AF4B04">
            <w:pPr>
              <w:rPr>
                <w:b/>
                <w:bCs/>
              </w:rPr>
            </w:pPr>
            <w:r w:rsidRPr="00163106">
              <w:rPr>
                <w:bCs/>
              </w:rPr>
              <w:t>Prognos för expansionsmedel sammanställs månadsvis. Underlaget vidarebefordras till ekonomiavdelningen</w:t>
            </w:r>
            <w:r w:rsidR="00D7023D">
              <w:rPr>
                <w:bCs/>
              </w:rPr>
              <w:t xml:space="preserve"> (ekonomicontroller)</w:t>
            </w:r>
            <w:r w:rsidRPr="00163106">
              <w:rPr>
                <w:bCs/>
              </w:rPr>
              <w:t xml:space="preserve"> och för kännedom till </w:t>
            </w:r>
            <w:r w:rsidR="00D7023D">
              <w:rPr>
                <w:bCs/>
              </w:rPr>
              <w:t>myndighet</w:t>
            </w:r>
            <w:r>
              <w:rPr>
                <w:bCs/>
              </w:rPr>
              <w:t>.</w:t>
            </w:r>
          </w:p>
        </w:tc>
        <w:tc>
          <w:tcPr>
            <w:tcW w:w="4253" w:type="dxa"/>
            <w:vAlign w:val="center"/>
          </w:tcPr>
          <w:p w14:paraId="4F42556C" w14:textId="77777777" w:rsidR="000B3A20" w:rsidRDefault="000B3A20" w:rsidP="000B3A20">
            <w:pPr>
              <w:pStyle w:val="Default"/>
              <w:jc w:val="center"/>
              <w:rPr>
                <w:sz w:val="22"/>
                <w:szCs w:val="22"/>
              </w:rPr>
            </w:pPr>
            <w:r>
              <w:rPr>
                <w:sz w:val="22"/>
                <w:szCs w:val="22"/>
              </w:rPr>
              <w:t xml:space="preserve">Ekonomiavdelningen </w:t>
            </w:r>
          </w:p>
          <w:p w14:paraId="6B5A492A" w14:textId="3ED3EC06" w:rsidR="0000689E" w:rsidRPr="002D67B7" w:rsidRDefault="000B3A20" w:rsidP="000B3A20">
            <w:pPr>
              <w:jc w:val="center"/>
              <w:rPr>
                <w:color w:val="FF0000"/>
              </w:rPr>
            </w:pPr>
            <w:r>
              <w:rPr>
                <w:szCs w:val="22"/>
              </w:rPr>
              <w:t>(verksamhetsutvecklare)</w:t>
            </w:r>
          </w:p>
        </w:tc>
      </w:tr>
      <w:tr w:rsidR="0000689E" w14:paraId="5A7297CA" w14:textId="77777777" w:rsidTr="00AF4B04">
        <w:trPr>
          <w:trHeight w:val="980"/>
        </w:trPr>
        <w:tc>
          <w:tcPr>
            <w:tcW w:w="3685" w:type="dxa"/>
            <w:vAlign w:val="center"/>
          </w:tcPr>
          <w:p w14:paraId="32C10204" w14:textId="77777777" w:rsidR="0000689E" w:rsidRDefault="0000689E" w:rsidP="00AF4B04">
            <w:pPr>
              <w:rPr>
                <w:b/>
                <w:bCs/>
                <w:color w:val="000000"/>
              </w:rPr>
            </w:pPr>
            <w:r>
              <w:rPr>
                <w:b/>
                <w:bCs/>
                <w:color w:val="000000"/>
              </w:rPr>
              <w:t>Bokföring av expansionsmedel</w:t>
            </w:r>
          </w:p>
          <w:p w14:paraId="3177352A" w14:textId="686DF18B" w:rsidR="0000689E" w:rsidRPr="00302077" w:rsidRDefault="0000689E" w:rsidP="00AF4B04">
            <w:pPr>
              <w:rPr>
                <w:bCs/>
              </w:rPr>
            </w:pPr>
            <w:r>
              <w:rPr>
                <w:color w:val="000000"/>
              </w:rPr>
              <w:t xml:space="preserve">Resurser bokförs på </w:t>
            </w:r>
            <w:r w:rsidR="000B3A20">
              <w:rPr>
                <w:color w:val="000000"/>
              </w:rPr>
              <w:t>avdelning myndighet</w:t>
            </w:r>
          </w:p>
        </w:tc>
        <w:tc>
          <w:tcPr>
            <w:tcW w:w="4253" w:type="dxa"/>
            <w:vAlign w:val="center"/>
          </w:tcPr>
          <w:p w14:paraId="3CAED81E" w14:textId="77777777" w:rsidR="000B3A20" w:rsidRDefault="000B3A20" w:rsidP="000B3A20">
            <w:pPr>
              <w:pStyle w:val="Default"/>
              <w:jc w:val="center"/>
              <w:rPr>
                <w:sz w:val="22"/>
                <w:szCs w:val="22"/>
              </w:rPr>
            </w:pPr>
            <w:r>
              <w:rPr>
                <w:sz w:val="22"/>
                <w:szCs w:val="22"/>
              </w:rPr>
              <w:t xml:space="preserve">Ekonomiavdelningen </w:t>
            </w:r>
          </w:p>
          <w:p w14:paraId="29206294" w14:textId="1AA5CE0B" w:rsidR="0000689E" w:rsidRPr="00425B2F" w:rsidRDefault="000B3A20" w:rsidP="000B3A20">
            <w:pPr>
              <w:jc w:val="center"/>
            </w:pPr>
            <w:r>
              <w:rPr>
                <w:szCs w:val="22"/>
              </w:rPr>
              <w:t xml:space="preserve">(ekonomicontroller) </w:t>
            </w:r>
          </w:p>
        </w:tc>
      </w:tr>
    </w:tbl>
    <w:p w14:paraId="1D7C96FC" w14:textId="77777777" w:rsidR="0000689E" w:rsidRDefault="0000689E" w:rsidP="0000689E">
      <w:pPr>
        <w:spacing w:after="0"/>
      </w:pPr>
    </w:p>
    <w:sectPr w:rsidR="0000689E" w:rsidSect="00E54A11">
      <w:footerReference w:type="default" r:id="rId14"/>
      <w:footerReference w:type="first" r:id="rId15"/>
      <w:pgSz w:w="11906" w:h="16838" w:code="9"/>
      <w:pgMar w:top="993"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716A" w14:textId="77777777" w:rsidR="000A3F75" w:rsidRDefault="000A3F75" w:rsidP="00BF282B">
      <w:pPr>
        <w:spacing w:after="0" w:line="240" w:lineRule="auto"/>
      </w:pPr>
      <w:r>
        <w:separator/>
      </w:r>
    </w:p>
  </w:endnote>
  <w:endnote w:type="continuationSeparator" w:id="0">
    <w:p w14:paraId="179EC043" w14:textId="77777777" w:rsidR="000A3F75" w:rsidRDefault="000A3F75"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5C46C3C6" w:rsidR="001F7CDB" w:rsidRPr="001F7CDB" w:rsidRDefault="00114F44"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907DC6">
                <w:rPr>
                  <w:rFonts w:asciiTheme="majorHAnsi" w:hAnsiTheme="majorHAnsi" w:cstheme="majorHAnsi"/>
                  <w:sz w:val="18"/>
                  <w:szCs w:val="18"/>
                </w:rPr>
                <w:t xml:space="preserve">Förvaltningen för </w:t>
              </w:r>
              <w:proofErr w:type="spellStart"/>
              <w:r w:rsidR="00907DC6">
                <w:rPr>
                  <w:rFonts w:asciiTheme="majorHAnsi" w:hAnsiTheme="majorHAnsi" w:cstheme="majorHAnsi"/>
                  <w:sz w:val="18"/>
                  <w:szCs w:val="18"/>
                </w:rPr>
                <w:t>funktionsstöds</w:t>
              </w:r>
              <w:proofErr w:type="spellEnd"/>
              <w:r w:rsidR="00907DC6">
                <w:rPr>
                  <w:rFonts w:asciiTheme="majorHAnsi" w:hAnsiTheme="majorHAnsi" w:cstheme="majorHAnsi"/>
                  <w:sz w:val="18"/>
                  <w:szCs w:val="18"/>
                </w:rPr>
                <w:t xml:space="preserve"> anvisning för expansionsmedel avseende bostad med särskild service (</w:t>
              </w:r>
              <w:proofErr w:type="spellStart"/>
              <w:r w:rsidR="00907DC6">
                <w:rPr>
                  <w:rFonts w:asciiTheme="majorHAnsi" w:hAnsiTheme="majorHAnsi" w:cstheme="majorHAnsi"/>
                  <w:sz w:val="18"/>
                  <w:szCs w:val="18"/>
                </w:rPr>
                <w:t>BmSS</w:t>
              </w:r>
              <w:proofErr w:type="spellEnd"/>
              <w:r w:rsidR="00907DC6">
                <w:rPr>
                  <w:rFonts w:asciiTheme="majorHAnsi" w:hAnsiTheme="majorHAnsi" w:cstheme="majorHAnsi"/>
                  <w:sz w:val="18"/>
                  <w:szCs w:val="18"/>
                </w:rPr>
                <w:t>)</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44D" w14:textId="16E295DE" w:rsidR="00B5132D" w:rsidRDefault="00B5132D">
    <w:pPr>
      <w:pStyle w:val="Sidfot"/>
    </w:pPr>
    <w:r>
      <w:rPr>
        <w:noProof/>
        <w:lang w:eastAsia="sv-SE"/>
      </w:rPr>
      <w:drawing>
        <wp:inline distT="0" distB="0" distL="0" distR="0" wp14:anchorId="0D9C1B9A" wp14:editId="139669D5">
          <wp:extent cx="1584000" cy="1353600"/>
          <wp:effectExtent l="0" t="0" r="0" b="0"/>
          <wp:docPr id="12" name="Bildobjekt 12" descr="Reglerande styrande dokument &gt; Anvis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Reglerande styrande dokument &gt; Anvisning"/>
                  <pic:cNvPicPr/>
                </pic:nvPicPr>
                <pic:blipFill>
                  <a:blip r:embed="rId1">
                    <a:extLst>
                      <a:ext uri="{28A0092B-C50C-407E-A947-70E740481C1C}">
                        <a14:useLocalDpi xmlns:a14="http://schemas.microsoft.com/office/drawing/2010/main" val="0"/>
                      </a:ext>
                    </a:extLst>
                  </a:blip>
                  <a:stretch>
                    <a:fillRect/>
                  </a:stretch>
                </pic:blipFill>
                <pic:spPr>
                  <a:xfrm>
                    <a:off x="0" y="0"/>
                    <a:ext cx="1584000" cy="1353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7CBB" w14:textId="77777777" w:rsidR="000A3F75" w:rsidRDefault="000A3F75" w:rsidP="00BF282B">
      <w:pPr>
        <w:spacing w:after="0" w:line="240" w:lineRule="auto"/>
      </w:pPr>
      <w:r>
        <w:separator/>
      </w:r>
    </w:p>
  </w:footnote>
  <w:footnote w:type="continuationSeparator" w:id="0">
    <w:p w14:paraId="318A159E" w14:textId="77777777" w:rsidR="000A3F75" w:rsidRDefault="000A3F75"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B54BB7"/>
    <w:multiLevelType w:val="multilevel"/>
    <w:tmpl w:val="C422D1F6"/>
    <w:lvl w:ilvl="0">
      <w:start w:val="1"/>
      <w:numFmt w:val="bullet"/>
      <w:lvlText w:val=""/>
      <w:lvlJc w:val="left"/>
      <w:pPr>
        <w:tabs>
          <w:tab w:val="num" w:pos="1660"/>
        </w:tabs>
        <w:ind w:left="1660" w:hanging="360"/>
      </w:pPr>
      <w:rPr>
        <w:rFonts w:ascii="Symbol" w:hAnsi="Symbol" w:hint="default"/>
        <w:sz w:val="20"/>
      </w:rPr>
    </w:lvl>
    <w:lvl w:ilvl="1">
      <w:start w:val="1"/>
      <w:numFmt w:val="bullet"/>
      <w:lvlText w:val=""/>
      <w:lvlJc w:val="left"/>
      <w:pPr>
        <w:tabs>
          <w:tab w:val="num" w:pos="2380"/>
        </w:tabs>
        <w:ind w:left="2380" w:hanging="360"/>
      </w:pPr>
      <w:rPr>
        <w:rFonts w:ascii="Symbol" w:hAnsi="Symbol" w:hint="default"/>
        <w:sz w:val="20"/>
      </w:rPr>
    </w:lvl>
    <w:lvl w:ilvl="2">
      <w:start w:val="1"/>
      <w:numFmt w:val="bullet"/>
      <w:lvlText w:val=""/>
      <w:lvlJc w:val="left"/>
      <w:pPr>
        <w:tabs>
          <w:tab w:val="num" w:pos="3100"/>
        </w:tabs>
        <w:ind w:left="3100" w:hanging="360"/>
      </w:pPr>
      <w:rPr>
        <w:rFonts w:ascii="Symbol" w:hAnsi="Symbol" w:hint="default"/>
        <w:sz w:val="20"/>
      </w:rPr>
    </w:lvl>
    <w:lvl w:ilvl="3">
      <w:start w:val="1"/>
      <w:numFmt w:val="bullet"/>
      <w:lvlText w:val=""/>
      <w:lvlJc w:val="left"/>
      <w:pPr>
        <w:tabs>
          <w:tab w:val="num" w:pos="3820"/>
        </w:tabs>
        <w:ind w:left="3820" w:hanging="360"/>
      </w:pPr>
      <w:rPr>
        <w:rFonts w:ascii="Symbol" w:hAnsi="Symbol" w:hint="default"/>
        <w:sz w:val="20"/>
      </w:rPr>
    </w:lvl>
    <w:lvl w:ilvl="4">
      <w:start w:val="1"/>
      <w:numFmt w:val="bullet"/>
      <w:lvlText w:val=""/>
      <w:lvlJc w:val="left"/>
      <w:pPr>
        <w:tabs>
          <w:tab w:val="num" w:pos="4540"/>
        </w:tabs>
        <w:ind w:left="4540" w:hanging="360"/>
      </w:pPr>
      <w:rPr>
        <w:rFonts w:ascii="Symbol" w:hAnsi="Symbol" w:hint="default"/>
        <w:sz w:val="20"/>
      </w:rPr>
    </w:lvl>
    <w:lvl w:ilvl="5">
      <w:start w:val="1"/>
      <w:numFmt w:val="bullet"/>
      <w:lvlText w:val=""/>
      <w:lvlJc w:val="left"/>
      <w:pPr>
        <w:tabs>
          <w:tab w:val="num" w:pos="5260"/>
        </w:tabs>
        <w:ind w:left="5260" w:hanging="360"/>
      </w:pPr>
      <w:rPr>
        <w:rFonts w:ascii="Symbol" w:hAnsi="Symbol" w:hint="default"/>
        <w:sz w:val="20"/>
      </w:rPr>
    </w:lvl>
    <w:lvl w:ilvl="6">
      <w:start w:val="1"/>
      <w:numFmt w:val="bullet"/>
      <w:lvlText w:val=""/>
      <w:lvlJc w:val="left"/>
      <w:pPr>
        <w:tabs>
          <w:tab w:val="num" w:pos="5980"/>
        </w:tabs>
        <w:ind w:left="5980" w:hanging="360"/>
      </w:pPr>
      <w:rPr>
        <w:rFonts w:ascii="Symbol" w:hAnsi="Symbol" w:hint="default"/>
        <w:sz w:val="20"/>
      </w:rPr>
    </w:lvl>
    <w:lvl w:ilvl="7">
      <w:start w:val="1"/>
      <w:numFmt w:val="bullet"/>
      <w:lvlText w:val=""/>
      <w:lvlJc w:val="left"/>
      <w:pPr>
        <w:tabs>
          <w:tab w:val="num" w:pos="6700"/>
        </w:tabs>
        <w:ind w:left="6700" w:hanging="360"/>
      </w:pPr>
      <w:rPr>
        <w:rFonts w:ascii="Symbol" w:hAnsi="Symbol" w:hint="default"/>
        <w:sz w:val="20"/>
      </w:rPr>
    </w:lvl>
    <w:lvl w:ilvl="8">
      <w:start w:val="1"/>
      <w:numFmt w:val="bullet"/>
      <w:lvlText w:val=""/>
      <w:lvlJc w:val="left"/>
      <w:pPr>
        <w:tabs>
          <w:tab w:val="num" w:pos="7420"/>
        </w:tabs>
        <w:ind w:left="7420" w:hanging="360"/>
      </w:pPr>
      <w:rPr>
        <w:rFonts w:ascii="Symbol" w:hAnsi="Symbol" w:hint="default"/>
        <w:sz w:val="20"/>
      </w:rPr>
    </w:lvl>
  </w:abstractNum>
  <w:abstractNum w:abstractNumId="11"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22F1C8D"/>
    <w:multiLevelType w:val="hybridMultilevel"/>
    <w:tmpl w:val="F4B2F3AE"/>
    <w:lvl w:ilvl="0" w:tplc="CD3C1390">
      <w:start w:val="2018"/>
      <w:numFmt w:val="bullet"/>
      <w:lvlText w:val="-"/>
      <w:lvlJc w:val="left"/>
      <w:pPr>
        <w:ind w:left="1636" w:hanging="360"/>
      </w:pPr>
      <w:rPr>
        <w:rFonts w:ascii="Times New Roman" w:eastAsia="Times New Roman" w:hAnsi="Times New Roman" w:cs="Times New Roman" w:hint="default"/>
        <w:sz w:val="24"/>
      </w:rPr>
    </w:lvl>
    <w:lvl w:ilvl="1" w:tplc="041D0003" w:tentative="1">
      <w:start w:val="1"/>
      <w:numFmt w:val="bullet"/>
      <w:lvlText w:val="o"/>
      <w:lvlJc w:val="left"/>
      <w:pPr>
        <w:ind w:left="2356" w:hanging="360"/>
      </w:pPr>
      <w:rPr>
        <w:rFonts w:ascii="Courier New" w:hAnsi="Courier New" w:cs="Courier New" w:hint="default"/>
      </w:rPr>
    </w:lvl>
    <w:lvl w:ilvl="2" w:tplc="041D0005" w:tentative="1">
      <w:start w:val="1"/>
      <w:numFmt w:val="bullet"/>
      <w:lvlText w:val=""/>
      <w:lvlJc w:val="left"/>
      <w:pPr>
        <w:ind w:left="3076" w:hanging="360"/>
      </w:pPr>
      <w:rPr>
        <w:rFonts w:ascii="Wingdings" w:hAnsi="Wingdings" w:hint="default"/>
      </w:rPr>
    </w:lvl>
    <w:lvl w:ilvl="3" w:tplc="041D0001" w:tentative="1">
      <w:start w:val="1"/>
      <w:numFmt w:val="bullet"/>
      <w:lvlText w:val=""/>
      <w:lvlJc w:val="left"/>
      <w:pPr>
        <w:ind w:left="3796" w:hanging="360"/>
      </w:pPr>
      <w:rPr>
        <w:rFonts w:ascii="Symbol" w:hAnsi="Symbol" w:hint="default"/>
      </w:rPr>
    </w:lvl>
    <w:lvl w:ilvl="4" w:tplc="041D0003" w:tentative="1">
      <w:start w:val="1"/>
      <w:numFmt w:val="bullet"/>
      <w:lvlText w:val="o"/>
      <w:lvlJc w:val="left"/>
      <w:pPr>
        <w:ind w:left="4516" w:hanging="360"/>
      </w:pPr>
      <w:rPr>
        <w:rFonts w:ascii="Courier New" w:hAnsi="Courier New" w:cs="Courier New" w:hint="default"/>
      </w:rPr>
    </w:lvl>
    <w:lvl w:ilvl="5" w:tplc="041D0005" w:tentative="1">
      <w:start w:val="1"/>
      <w:numFmt w:val="bullet"/>
      <w:lvlText w:val=""/>
      <w:lvlJc w:val="left"/>
      <w:pPr>
        <w:ind w:left="5236" w:hanging="360"/>
      </w:pPr>
      <w:rPr>
        <w:rFonts w:ascii="Wingdings" w:hAnsi="Wingdings" w:hint="default"/>
      </w:rPr>
    </w:lvl>
    <w:lvl w:ilvl="6" w:tplc="041D0001" w:tentative="1">
      <w:start w:val="1"/>
      <w:numFmt w:val="bullet"/>
      <w:lvlText w:val=""/>
      <w:lvlJc w:val="left"/>
      <w:pPr>
        <w:ind w:left="5956" w:hanging="360"/>
      </w:pPr>
      <w:rPr>
        <w:rFonts w:ascii="Symbol" w:hAnsi="Symbol" w:hint="default"/>
      </w:rPr>
    </w:lvl>
    <w:lvl w:ilvl="7" w:tplc="041D0003" w:tentative="1">
      <w:start w:val="1"/>
      <w:numFmt w:val="bullet"/>
      <w:lvlText w:val="o"/>
      <w:lvlJc w:val="left"/>
      <w:pPr>
        <w:ind w:left="6676" w:hanging="360"/>
      </w:pPr>
      <w:rPr>
        <w:rFonts w:ascii="Courier New" w:hAnsi="Courier New" w:cs="Courier New" w:hint="default"/>
      </w:rPr>
    </w:lvl>
    <w:lvl w:ilvl="8" w:tplc="041D0005" w:tentative="1">
      <w:start w:val="1"/>
      <w:numFmt w:val="bullet"/>
      <w:lvlText w:val=""/>
      <w:lvlJc w:val="left"/>
      <w:pPr>
        <w:ind w:left="7396" w:hanging="360"/>
      </w:pPr>
      <w:rPr>
        <w:rFonts w:ascii="Wingdings" w:hAnsi="Wingdings" w:hint="default"/>
      </w:rPr>
    </w:lvl>
  </w:abstractNum>
  <w:abstractNum w:abstractNumId="13" w15:restartNumberingAfterBreak="0">
    <w:nsid w:val="56152906"/>
    <w:multiLevelType w:val="multilevel"/>
    <w:tmpl w:val="2396A042"/>
    <w:lvl w:ilvl="0">
      <w:start w:val="1"/>
      <w:numFmt w:val="bullet"/>
      <w:lvlText w:val=""/>
      <w:lvlJc w:val="left"/>
      <w:pPr>
        <w:tabs>
          <w:tab w:val="num" w:pos="1660"/>
        </w:tabs>
        <w:ind w:left="1660" w:hanging="360"/>
      </w:pPr>
      <w:rPr>
        <w:rFonts w:ascii="Symbol" w:hAnsi="Symbol" w:hint="default"/>
        <w:sz w:val="20"/>
      </w:rPr>
    </w:lvl>
    <w:lvl w:ilvl="1">
      <w:start w:val="1"/>
      <w:numFmt w:val="bullet"/>
      <w:lvlText w:val=""/>
      <w:lvlJc w:val="left"/>
      <w:pPr>
        <w:tabs>
          <w:tab w:val="num" w:pos="2380"/>
        </w:tabs>
        <w:ind w:left="2380" w:hanging="360"/>
      </w:pPr>
      <w:rPr>
        <w:rFonts w:ascii="Symbol" w:hAnsi="Symbol" w:hint="default"/>
        <w:sz w:val="20"/>
      </w:rPr>
    </w:lvl>
    <w:lvl w:ilvl="2">
      <w:start w:val="1"/>
      <w:numFmt w:val="bullet"/>
      <w:lvlText w:val=""/>
      <w:lvlJc w:val="left"/>
      <w:pPr>
        <w:tabs>
          <w:tab w:val="num" w:pos="3100"/>
        </w:tabs>
        <w:ind w:left="3100" w:hanging="360"/>
      </w:pPr>
      <w:rPr>
        <w:rFonts w:ascii="Symbol" w:hAnsi="Symbol" w:hint="default"/>
        <w:sz w:val="20"/>
      </w:rPr>
    </w:lvl>
    <w:lvl w:ilvl="3">
      <w:start w:val="1"/>
      <w:numFmt w:val="bullet"/>
      <w:lvlText w:val=""/>
      <w:lvlJc w:val="left"/>
      <w:pPr>
        <w:tabs>
          <w:tab w:val="num" w:pos="3820"/>
        </w:tabs>
        <w:ind w:left="3820" w:hanging="360"/>
      </w:pPr>
      <w:rPr>
        <w:rFonts w:ascii="Symbol" w:hAnsi="Symbol" w:hint="default"/>
        <w:sz w:val="20"/>
      </w:rPr>
    </w:lvl>
    <w:lvl w:ilvl="4">
      <w:start w:val="1"/>
      <w:numFmt w:val="bullet"/>
      <w:lvlText w:val=""/>
      <w:lvlJc w:val="left"/>
      <w:pPr>
        <w:tabs>
          <w:tab w:val="num" w:pos="4540"/>
        </w:tabs>
        <w:ind w:left="4540" w:hanging="360"/>
      </w:pPr>
      <w:rPr>
        <w:rFonts w:ascii="Symbol" w:hAnsi="Symbol" w:hint="default"/>
        <w:sz w:val="20"/>
      </w:rPr>
    </w:lvl>
    <w:lvl w:ilvl="5">
      <w:start w:val="1"/>
      <w:numFmt w:val="bullet"/>
      <w:lvlText w:val=""/>
      <w:lvlJc w:val="left"/>
      <w:pPr>
        <w:tabs>
          <w:tab w:val="num" w:pos="5260"/>
        </w:tabs>
        <w:ind w:left="5260" w:hanging="360"/>
      </w:pPr>
      <w:rPr>
        <w:rFonts w:ascii="Symbol" w:hAnsi="Symbol" w:hint="default"/>
        <w:sz w:val="20"/>
      </w:rPr>
    </w:lvl>
    <w:lvl w:ilvl="6">
      <w:start w:val="1"/>
      <w:numFmt w:val="bullet"/>
      <w:lvlText w:val=""/>
      <w:lvlJc w:val="left"/>
      <w:pPr>
        <w:tabs>
          <w:tab w:val="num" w:pos="5980"/>
        </w:tabs>
        <w:ind w:left="5980" w:hanging="360"/>
      </w:pPr>
      <w:rPr>
        <w:rFonts w:ascii="Symbol" w:hAnsi="Symbol" w:hint="default"/>
        <w:sz w:val="20"/>
      </w:rPr>
    </w:lvl>
    <w:lvl w:ilvl="7">
      <w:start w:val="1"/>
      <w:numFmt w:val="bullet"/>
      <w:lvlText w:val=""/>
      <w:lvlJc w:val="left"/>
      <w:pPr>
        <w:tabs>
          <w:tab w:val="num" w:pos="6700"/>
        </w:tabs>
        <w:ind w:left="6700" w:hanging="360"/>
      </w:pPr>
      <w:rPr>
        <w:rFonts w:ascii="Symbol" w:hAnsi="Symbol" w:hint="default"/>
        <w:sz w:val="20"/>
      </w:rPr>
    </w:lvl>
    <w:lvl w:ilvl="8">
      <w:start w:val="1"/>
      <w:numFmt w:val="bullet"/>
      <w:lvlText w:val=""/>
      <w:lvlJc w:val="left"/>
      <w:pPr>
        <w:tabs>
          <w:tab w:val="num" w:pos="7420"/>
        </w:tabs>
        <w:ind w:left="7420" w:hanging="360"/>
      </w:pPr>
      <w:rPr>
        <w:rFonts w:ascii="Symbol" w:hAnsi="Symbol" w:hint="default"/>
        <w:sz w:val="20"/>
      </w:rPr>
    </w:lvl>
  </w:abstractNum>
  <w:abstractNum w:abstractNumId="14"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0810429">
    <w:abstractNumId w:val="11"/>
  </w:num>
  <w:num w:numId="2" w16cid:durableId="164899100">
    <w:abstractNumId w:val="14"/>
  </w:num>
  <w:num w:numId="3" w16cid:durableId="1136876579">
    <w:abstractNumId w:val="8"/>
  </w:num>
  <w:num w:numId="4" w16cid:durableId="725373072">
    <w:abstractNumId w:val="3"/>
  </w:num>
  <w:num w:numId="5" w16cid:durableId="716003139">
    <w:abstractNumId w:val="2"/>
  </w:num>
  <w:num w:numId="6" w16cid:durableId="1041978027">
    <w:abstractNumId w:val="1"/>
  </w:num>
  <w:num w:numId="7" w16cid:durableId="1571842907">
    <w:abstractNumId w:val="0"/>
  </w:num>
  <w:num w:numId="8" w16cid:durableId="1808471841">
    <w:abstractNumId w:val="9"/>
  </w:num>
  <w:num w:numId="9" w16cid:durableId="1606957036">
    <w:abstractNumId w:val="7"/>
  </w:num>
  <w:num w:numId="10" w16cid:durableId="181092035">
    <w:abstractNumId w:val="6"/>
  </w:num>
  <w:num w:numId="11" w16cid:durableId="1812019925">
    <w:abstractNumId w:val="5"/>
  </w:num>
  <w:num w:numId="12" w16cid:durableId="936446819">
    <w:abstractNumId w:val="4"/>
  </w:num>
  <w:num w:numId="13" w16cid:durableId="730348269">
    <w:abstractNumId w:val="12"/>
  </w:num>
  <w:num w:numId="14" w16cid:durableId="1354113888">
    <w:abstractNumId w:val="10"/>
  </w:num>
  <w:num w:numId="15" w16cid:durableId="16504790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2480"/>
    <w:rsid w:val="0000689E"/>
    <w:rsid w:val="00017FFB"/>
    <w:rsid w:val="00031F7D"/>
    <w:rsid w:val="00041235"/>
    <w:rsid w:val="0004764B"/>
    <w:rsid w:val="00080860"/>
    <w:rsid w:val="000835B8"/>
    <w:rsid w:val="000845A5"/>
    <w:rsid w:val="000A12D9"/>
    <w:rsid w:val="000A1714"/>
    <w:rsid w:val="000A3F75"/>
    <w:rsid w:val="000B3A20"/>
    <w:rsid w:val="000C2AD3"/>
    <w:rsid w:val="000C68BA"/>
    <w:rsid w:val="000F057E"/>
    <w:rsid w:val="000F2B85"/>
    <w:rsid w:val="000F4292"/>
    <w:rsid w:val="00105F42"/>
    <w:rsid w:val="0011061F"/>
    <w:rsid w:val="0011381D"/>
    <w:rsid w:val="00114F44"/>
    <w:rsid w:val="00142FEF"/>
    <w:rsid w:val="00162E57"/>
    <w:rsid w:val="00164CEA"/>
    <w:rsid w:val="00173F0C"/>
    <w:rsid w:val="0019088B"/>
    <w:rsid w:val="00190C10"/>
    <w:rsid w:val="001C2218"/>
    <w:rsid w:val="001C5B53"/>
    <w:rsid w:val="001F7CDB"/>
    <w:rsid w:val="00203617"/>
    <w:rsid w:val="00205009"/>
    <w:rsid w:val="00223F1E"/>
    <w:rsid w:val="00241F59"/>
    <w:rsid w:val="00257F49"/>
    <w:rsid w:val="00277238"/>
    <w:rsid w:val="00284CE7"/>
    <w:rsid w:val="002C0F12"/>
    <w:rsid w:val="00301CB4"/>
    <w:rsid w:val="003164EC"/>
    <w:rsid w:val="003359A5"/>
    <w:rsid w:val="00350FEF"/>
    <w:rsid w:val="00372CB4"/>
    <w:rsid w:val="0039437C"/>
    <w:rsid w:val="003A6BFE"/>
    <w:rsid w:val="003D0609"/>
    <w:rsid w:val="003D123B"/>
    <w:rsid w:val="003F4BBF"/>
    <w:rsid w:val="003F5215"/>
    <w:rsid w:val="00403399"/>
    <w:rsid w:val="00413733"/>
    <w:rsid w:val="00414E79"/>
    <w:rsid w:val="004207D1"/>
    <w:rsid w:val="00424C9C"/>
    <w:rsid w:val="00425408"/>
    <w:rsid w:val="00440D30"/>
    <w:rsid w:val="00462858"/>
    <w:rsid w:val="00463A44"/>
    <w:rsid w:val="00473C11"/>
    <w:rsid w:val="0048582C"/>
    <w:rsid w:val="004A0750"/>
    <w:rsid w:val="004A5252"/>
    <w:rsid w:val="004B287C"/>
    <w:rsid w:val="004C12DE"/>
    <w:rsid w:val="004C78B0"/>
    <w:rsid w:val="004E0B70"/>
    <w:rsid w:val="004E4BD0"/>
    <w:rsid w:val="0050040E"/>
    <w:rsid w:val="00502221"/>
    <w:rsid w:val="00503E3A"/>
    <w:rsid w:val="00521790"/>
    <w:rsid w:val="00523A04"/>
    <w:rsid w:val="00530386"/>
    <w:rsid w:val="005441F6"/>
    <w:rsid w:val="00566D95"/>
    <w:rsid w:val="005729A0"/>
    <w:rsid w:val="0057583B"/>
    <w:rsid w:val="00597ACB"/>
    <w:rsid w:val="005A6244"/>
    <w:rsid w:val="005B5ED9"/>
    <w:rsid w:val="005E159F"/>
    <w:rsid w:val="005E2D49"/>
    <w:rsid w:val="005E6622"/>
    <w:rsid w:val="005F4D20"/>
    <w:rsid w:val="00625097"/>
    <w:rsid w:val="0064187E"/>
    <w:rsid w:val="006764CC"/>
    <w:rsid w:val="00690A7F"/>
    <w:rsid w:val="006A00F7"/>
    <w:rsid w:val="00703AFC"/>
    <w:rsid w:val="00706DF7"/>
    <w:rsid w:val="007175F7"/>
    <w:rsid w:val="00720B05"/>
    <w:rsid w:val="00740866"/>
    <w:rsid w:val="00766929"/>
    <w:rsid w:val="00770200"/>
    <w:rsid w:val="00775802"/>
    <w:rsid w:val="00777C4F"/>
    <w:rsid w:val="007918D5"/>
    <w:rsid w:val="00792F5A"/>
    <w:rsid w:val="007A40A0"/>
    <w:rsid w:val="007A4176"/>
    <w:rsid w:val="007D4DF1"/>
    <w:rsid w:val="007F114E"/>
    <w:rsid w:val="007F6221"/>
    <w:rsid w:val="00800A77"/>
    <w:rsid w:val="00820799"/>
    <w:rsid w:val="00822EDB"/>
    <w:rsid w:val="00825AF4"/>
    <w:rsid w:val="008301D8"/>
    <w:rsid w:val="00831E91"/>
    <w:rsid w:val="00841C54"/>
    <w:rsid w:val="008461BE"/>
    <w:rsid w:val="008760F6"/>
    <w:rsid w:val="008768F1"/>
    <w:rsid w:val="00880F96"/>
    <w:rsid w:val="00883B6D"/>
    <w:rsid w:val="0088669D"/>
    <w:rsid w:val="008E2E71"/>
    <w:rsid w:val="008F0C46"/>
    <w:rsid w:val="008F3E9D"/>
    <w:rsid w:val="00907044"/>
    <w:rsid w:val="00907DC6"/>
    <w:rsid w:val="0091467B"/>
    <w:rsid w:val="009433F3"/>
    <w:rsid w:val="0094563E"/>
    <w:rsid w:val="00980918"/>
    <w:rsid w:val="00985ACB"/>
    <w:rsid w:val="00997779"/>
    <w:rsid w:val="009B0C43"/>
    <w:rsid w:val="009D1CB4"/>
    <w:rsid w:val="009D4D5C"/>
    <w:rsid w:val="009D71D5"/>
    <w:rsid w:val="009E3FB3"/>
    <w:rsid w:val="009F63F9"/>
    <w:rsid w:val="009F792D"/>
    <w:rsid w:val="00A074B5"/>
    <w:rsid w:val="00A124E5"/>
    <w:rsid w:val="00A15302"/>
    <w:rsid w:val="00A345C1"/>
    <w:rsid w:val="00A47AD9"/>
    <w:rsid w:val="00A50250"/>
    <w:rsid w:val="00A60380"/>
    <w:rsid w:val="00A730A9"/>
    <w:rsid w:val="00A8112E"/>
    <w:rsid w:val="00AA0284"/>
    <w:rsid w:val="00AA322C"/>
    <w:rsid w:val="00AA5CF5"/>
    <w:rsid w:val="00AB4BFE"/>
    <w:rsid w:val="00AC550F"/>
    <w:rsid w:val="00AE0924"/>
    <w:rsid w:val="00AE5147"/>
    <w:rsid w:val="00AE5F41"/>
    <w:rsid w:val="00B157C8"/>
    <w:rsid w:val="00B26686"/>
    <w:rsid w:val="00B456FF"/>
    <w:rsid w:val="00B5132D"/>
    <w:rsid w:val="00B5222F"/>
    <w:rsid w:val="00B63E0E"/>
    <w:rsid w:val="00B74440"/>
    <w:rsid w:val="00BA1320"/>
    <w:rsid w:val="00BA3477"/>
    <w:rsid w:val="00BC4991"/>
    <w:rsid w:val="00BD0663"/>
    <w:rsid w:val="00BD4AAD"/>
    <w:rsid w:val="00BE1184"/>
    <w:rsid w:val="00BE7E2E"/>
    <w:rsid w:val="00BF282B"/>
    <w:rsid w:val="00BF645C"/>
    <w:rsid w:val="00C00F78"/>
    <w:rsid w:val="00C0363D"/>
    <w:rsid w:val="00C11AB8"/>
    <w:rsid w:val="00C23CD5"/>
    <w:rsid w:val="00C308CE"/>
    <w:rsid w:val="00C35D06"/>
    <w:rsid w:val="00C40EA8"/>
    <w:rsid w:val="00C61B42"/>
    <w:rsid w:val="00C77AF7"/>
    <w:rsid w:val="00C85A21"/>
    <w:rsid w:val="00C92305"/>
    <w:rsid w:val="00C96D16"/>
    <w:rsid w:val="00CB2470"/>
    <w:rsid w:val="00CF4C33"/>
    <w:rsid w:val="00D07F27"/>
    <w:rsid w:val="00D11F0E"/>
    <w:rsid w:val="00D216FC"/>
    <w:rsid w:val="00D21D96"/>
    <w:rsid w:val="00D22966"/>
    <w:rsid w:val="00D33604"/>
    <w:rsid w:val="00D35995"/>
    <w:rsid w:val="00D40DA4"/>
    <w:rsid w:val="00D530C4"/>
    <w:rsid w:val="00D56810"/>
    <w:rsid w:val="00D66E09"/>
    <w:rsid w:val="00D7023D"/>
    <w:rsid w:val="00D7745F"/>
    <w:rsid w:val="00DB4C97"/>
    <w:rsid w:val="00DC5084"/>
    <w:rsid w:val="00DC59E4"/>
    <w:rsid w:val="00DF152D"/>
    <w:rsid w:val="00E11731"/>
    <w:rsid w:val="00E31C04"/>
    <w:rsid w:val="00E54A11"/>
    <w:rsid w:val="00E64FAF"/>
    <w:rsid w:val="00EA6446"/>
    <w:rsid w:val="00ED0CD2"/>
    <w:rsid w:val="00EE472A"/>
    <w:rsid w:val="00EF388D"/>
    <w:rsid w:val="00F14AD0"/>
    <w:rsid w:val="00F4117C"/>
    <w:rsid w:val="00F57801"/>
    <w:rsid w:val="00F65AD5"/>
    <w:rsid w:val="00F66187"/>
    <w:rsid w:val="00F87235"/>
    <w:rsid w:val="00FA0781"/>
    <w:rsid w:val="00FB3384"/>
    <w:rsid w:val="00FB3C94"/>
    <w:rsid w:val="00FB4247"/>
    <w:rsid w:val="00FD2FB6"/>
    <w:rsid w:val="00FE07B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F13BDDC"/>
  <w15:docId w15:val="{E460B646-525A-4EE2-9130-8902FD3A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009"/>
    <w:pPr>
      <w:spacing w:after="160" w:line="276" w:lineRule="auto"/>
    </w:pPr>
    <w:rPr>
      <w:sz w:val="22"/>
    </w:rPr>
  </w:style>
  <w:style w:type="paragraph" w:styleId="Rubrik1">
    <w:name w:val="heading 1"/>
    <w:basedOn w:val="Normal"/>
    <w:next w:val="Normal"/>
    <w:link w:val="Rubrik1Char"/>
    <w:uiPriority w:val="9"/>
    <w:qFormat/>
    <w:rsid w:val="00B157C8"/>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B157C8"/>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B157C8"/>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B157C8"/>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57C8"/>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B157C8"/>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B157C8"/>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B157C8"/>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B157C8"/>
    <w:pPr>
      <w:spacing w:after="0" w:line="240" w:lineRule="auto"/>
      <w:contextualSpacing/>
    </w:pPr>
    <w:rPr>
      <w:rFonts w:asciiTheme="majorHAnsi" w:eastAsiaTheme="majorEastAsia" w:hAnsiTheme="majorHAnsi" w:cstheme="majorBidi"/>
      <w:b/>
      <w:color w:val="0D0D0D" w:themeColor="text1" w:themeTint="F2"/>
      <w:spacing w:val="-10"/>
      <w:sz w:val="60"/>
      <w:szCs w:val="56"/>
    </w:rPr>
  </w:style>
  <w:style w:type="character" w:customStyle="1" w:styleId="RubrikChar">
    <w:name w:val="Rubrik Char"/>
    <w:aliases w:val="titel första sidan Char"/>
    <w:basedOn w:val="Standardstycketeckensnitt"/>
    <w:link w:val="Rubrik"/>
    <w:uiPriority w:val="10"/>
    <w:rsid w:val="00B157C8"/>
    <w:rPr>
      <w:rFonts w:asciiTheme="majorHAnsi" w:eastAsiaTheme="majorEastAsia" w:hAnsiTheme="majorHAnsi" w:cstheme="majorBidi"/>
      <w:b/>
      <w:color w:val="0D0D0D" w:themeColor="text1" w:themeTint="F2"/>
      <w:spacing w:val="-10"/>
      <w:sz w:val="60"/>
      <w:szCs w:val="56"/>
    </w:rPr>
  </w:style>
  <w:style w:type="paragraph" w:styleId="Underrubrik">
    <w:name w:val="Subtitle"/>
    <w:aliases w:val="första sidan"/>
    <w:basedOn w:val="Normal"/>
    <w:next w:val="Normal"/>
    <w:link w:val="UnderrubrikChar"/>
    <w:uiPriority w:val="11"/>
    <w:qFormat/>
    <w:rsid w:val="00B157C8"/>
    <w:pPr>
      <w:numPr>
        <w:ilvl w:val="1"/>
      </w:numPr>
      <w:spacing w:before="120" w:after="0" w:line="240" w:lineRule="auto"/>
    </w:pPr>
    <w:rPr>
      <w:rFonts w:asciiTheme="majorHAnsi" w:hAnsiTheme="majorHAnsi"/>
      <w:color w:val="0D0D0D" w:themeColor="text1" w:themeTint="F2"/>
      <w:sz w:val="40"/>
    </w:rPr>
  </w:style>
  <w:style w:type="character" w:customStyle="1" w:styleId="UnderrubrikChar">
    <w:name w:val="Underrubrik Char"/>
    <w:aliases w:val="första sidan Char"/>
    <w:basedOn w:val="Standardstycketeckensnitt"/>
    <w:link w:val="Underrubrik"/>
    <w:uiPriority w:val="11"/>
    <w:rsid w:val="00B157C8"/>
    <w:rPr>
      <w:rFonts w:asciiTheme="majorHAnsi" w:hAnsiTheme="majorHAnsi"/>
      <w:color w:val="0D0D0D" w:themeColor="text1" w:themeTint="F2"/>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800A77"/>
    <w:pPr>
      <w:tabs>
        <w:tab w:val="right" w:leader="dot" w:pos="7926"/>
      </w:tabs>
      <w:spacing w:after="100"/>
    </w:pPr>
    <w:rPr>
      <w:rFonts w:asciiTheme="majorHAnsi" w:hAnsiTheme="majorHAnsi"/>
      <w:b/>
      <w:noProof/>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800A77"/>
    <w:pPr>
      <w:tabs>
        <w:tab w:val="right" w:leader="dot" w:pos="7926"/>
      </w:tabs>
      <w:spacing w:after="100"/>
      <w:ind w:left="220"/>
    </w:pPr>
    <w:rPr>
      <w:rFonts w:asciiTheme="majorHAnsi" w:hAnsiTheme="majorHAnsi"/>
      <w:b/>
      <w:bCs/>
      <w:noProof/>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B157C8"/>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5441F6"/>
    <w:rPr>
      <w:color w:val="605E5C"/>
      <w:shd w:val="clear" w:color="auto" w:fill="E1DFDD"/>
    </w:rPr>
  </w:style>
  <w:style w:type="character" w:styleId="Kommentarsreferens">
    <w:name w:val="annotation reference"/>
    <w:basedOn w:val="Standardstycketeckensnitt"/>
    <w:uiPriority w:val="99"/>
    <w:semiHidden/>
    <w:unhideWhenUsed/>
    <w:rsid w:val="00D7745F"/>
    <w:rPr>
      <w:sz w:val="16"/>
      <w:szCs w:val="16"/>
    </w:rPr>
  </w:style>
  <w:style w:type="paragraph" w:styleId="Kommentarer">
    <w:name w:val="annotation text"/>
    <w:basedOn w:val="Normal"/>
    <w:link w:val="KommentarerChar"/>
    <w:uiPriority w:val="99"/>
    <w:unhideWhenUsed/>
    <w:rsid w:val="00D7745F"/>
    <w:pPr>
      <w:spacing w:line="240" w:lineRule="auto"/>
    </w:pPr>
    <w:rPr>
      <w:sz w:val="20"/>
      <w:szCs w:val="20"/>
    </w:rPr>
  </w:style>
  <w:style w:type="character" w:customStyle="1" w:styleId="KommentarerChar">
    <w:name w:val="Kommentarer Char"/>
    <w:basedOn w:val="Standardstycketeckensnitt"/>
    <w:link w:val="Kommentarer"/>
    <w:uiPriority w:val="99"/>
    <w:rsid w:val="00D7745F"/>
    <w:rPr>
      <w:sz w:val="20"/>
      <w:szCs w:val="20"/>
    </w:rPr>
  </w:style>
  <w:style w:type="paragraph" w:styleId="Kommentarsmne">
    <w:name w:val="annotation subject"/>
    <w:basedOn w:val="Kommentarer"/>
    <w:next w:val="Kommentarer"/>
    <w:link w:val="KommentarsmneChar"/>
    <w:uiPriority w:val="99"/>
    <w:semiHidden/>
    <w:unhideWhenUsed/>
    <w:rsid w:val="00D7745F"/>
    <w:rPr>
      <w:b/>
      <w:bCs/>
    </w:rPr>
  </w:style>
  <w:style w:type="character" w:customStyle="1" w:styleId="KommentarsmneChar">
    <w:name w:val="Kommentarsämne Char"/>
    <w:basedOn w:val="KommentarerChar"/>
    <w:link w:val="Kommentarsmne"/>
    <w:uiPriority w:val="99"/>
    <w:semiHidden/>
    <w:rsid w:val="00D7745F"/>
    <w:rPr>
      <w:b/>
      <w:bCs/>
      <w:sz w:val="20"/>
      <w:szCs w:val="20"/>
    </w:rPr>
  </w:style>
  <w:style w:type="paragraph" w:customStyle="1" w:styleId="Default">
    <w:name w:val="Default"/>
    <w:rsid w:val="000B3A20"/>
    <w:pPr>
      <w:autoSpaceDE w:val="0"/>
      <w:autoSpaceDN w:val="0"/>
      <w:adjustRightInd w:val="0"/>
      <w:spacing w:after="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580911">
      <w:bodyDiv w:val="1"/>
      <w:marLeft w:val="0"/>
      <w:marRight w:val="0"/>
      <w:marTop w:val="0"/>
      <w:marBottom w:val="0"/>
      <w:divBdr>
        <w:top w:val="none" w:sz="0" w:space="0" w:color="auto"/>
        <w:left w:val="none" w:sz="0" w:space="0" w:color="auto"/>
        <w:bottom w:val="none" w:sz="0" w:space="0" w:color="auto"/>
        <w:right w:val="none" w:sz="0" w:space="0" w:color="auto"/>
      </w:divBdr>
    </w:div>
    <w:div w:id="169734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127BE4" w:rsidP="00127BE4">
          <w:pPr>
            <w:pStyle w:val="29F0B39CAB174941A2A3049FE56D4C601"/>
          </w:pPr>
          <w:r w:rsidRPr="00046BB6">
            <w:rPr>
              <w:rStyle w:val="Platshllartext"/>
            </w:rPr>
            <w:t>[</w:t>
          </w:r>
          <w:r>
            <w:rPr>
              <w:rStyle w:val="Platshllartext"/>
            </w:rPr>
            <w:t>Göteborgs Stads anvisning för …</w:t>
          </w:r>
          <w:r w:rsidRPr="00046BB6">
            <w:rPr>
              <w:rStyle w:val="Platshllartext"/>
            </w:rPr>
            <w:t>]</w:t>
          </w:r>
        </w:p>
      </w:docPartBody>
    </w:docPart>
    <w:docPart>
      <w:docPartPr>
        <w:name w:val="7A505CFAB411498C99198938CA91DEAD"/>
        <w:category>
          <w:name w:val="Allmänt"/>
          <w:gallery w:val="placeholder"/>
        </w:category>
        <w:types>
          <w:type w:val="bbPlcHdr"/>
        </w:types>
        <w:behaviors>
          <w:behavior w:val="content"/>
        </w:behaviors>
        <w:guid w:val="{38C8B512-6B6D-43C4-B5C6-5928F3161434}"/>
      </w:docPartPr>
      <w:docPartBody>
        <w:p w:rsidR="007007D2" w:rsidRDefault="00127BE4" w:rsidP="00127BE4">
          <w:pPr>
            <w:pStyle w:val="7A505CFAB411498C99198938CA91DEAD1"/>
          </w:pPr>
          <w:r>
            <w:rPr>
              <w:rStyle w:val="Platshllartext"/>
            </w:rPr>
            <w:t>[Eventuell underrubrik]</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127BE4" w:rsidP="00127BE4">
          <w:pPr>
            <w:pStyle w:val="7A1F75A8035549D3801599A5E0C6250B1"/>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127BE4" w:rsidP="00127BE4">
          <w:pPr>
            <w:pStyle w:val="C55BBC118B8440A6BC6162734AC5F71C1"/>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127BE4" w:rsidP="00127BE4">
          <w:pPr>
            <w:pStyle w:val="5E2C82FF51F447D6B27935BCF57704811"/>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127BE4" w:rsidP="00127BE4">
          <w:pPr>
            <w:pStyle w:val="1A425727FD9F49B2AD4900946EBF18A01"/>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127BE4" w:rsidP="00127BE4">
          <w:pPr>
            <w:pStyle w:val="20A5785D04CA4DFB8CC4B2C2DA5159541"/>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127BE4" w:rsidP="00127BE4">
          <w:pPr>
            <w:pStyle w:val="45E41B6A5D52492A86D346A5988CF8841"/>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127BE4" w:rsidP="00127BE4">
          <w:pPr>
            <w:pStyle w:val="AD2C36C90D63453E923430FBEBDD0F761"/>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127BE4" w:rsidP="00127BE4">
          <w:pPr>
            <w:pStyle w:val="50B8F5693B194E9E96A11EC80943E52E1"/>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127BE4" w:rsidP="00127BE4">
          <w:pPr>
            <w:pStyle w:val="558DF50C13D64B209330C75F53E017511"/>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anvisning</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127BE4" w:rsidP="00127BE4">
          <w:pPr>
            <w:pStyle w:val="DD8D464B91064546AD78912D21F0C7D61"/>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127BE4" w:rsidP="00127BE4">
          <w:pPr>
            <w:pStyle w:val="77950C0D302A4522945A0F57E2386EF52"/>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anvisning</w:t>
          </w:r>
          <w:r w:rsidRPr="001F7CDB">
            <w:rPr>
              <w:rStyle w:val="Platshllartext"/>
              <w:rFonts w:asciiTheme="majorHAnsi" w:hAnsiTheme="majorHAnsi" w:cstheme="majorHAnsi"/>
              <w:sz w:val="18"/>
              <w:szCs w:val="18"/>
            </w:rPr>
            <w:t xml:space="preserve"> för]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A12D9"/>
    <w:rsid w:val="00114F0C"/>
    <w:rsid w:val="00127BE4"/>
    <w:rsid w:val="0016444C"/>
    <w:rsid w:val="003345A5"/>
    <w:rsid w:val="004150D8"/>
    <w:rsid w:val="004C1105"/>
    <w:rsid w:val="00544F30"/>
    <w:rsid w:val="005A6244"/>
    <w:rsid w:val="005E159F"/>
    <w:rsid w:val="006241A7"/>
    <w:rsid w:val="006A00F7"/>
    <w:rsid w:val="007007D2"/>
    <w:rsid w:val="00703AFC"/>
    <w:rsid w:val="00740866"/>
    <w:rsid w:val="00792F5A"/>
    <w:rsid w:val="008F3E9D"/>
    <w:rsid w:val="00AA322C"/>
    <w:rsid w:val="00AE3BA2"/>
    <w:rsid w:val="00C61B42"/>
    <w:rsid w:val="00E24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7BE4"/>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1">
    <w:name w:val="29F0B39CAB174941A2A3049FE56D4C601"/>
    <w:rsid w:val="00127BE4"/>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7A505CFAB411498C99198938CA91DEAD1">
    <w:name w:val="7A505CFAB411498C99198938CA91DEAD1"/>
    <w:rsid w:val="00127BE4"/>
    <w:pPr>
      <w:numPr>
        <w:ilvl w:val="1"/>
      </w:numPr>
      <w:spacing w:before="120" w:after="0" w:line="240" w:lineRule="auto"/>
    </w:pPr>
    <w:rPr>
      <w:rFonts w:asciiTheme="majorHAnsi" w:hAnsiTheme="majorHAnsi"/>
      <w:sz w:val="40"/>
      <w:szCs w:val="24"/>
      <w:lang w:eastAsia="en-US"/>
    </w:rPr>
  </w:style>
  <w:style w:type="paragraph" w:customStyle="1" w:styleId="558DF50C13D64B209330C75F53E017511">
    <w:name w:val="558DF50C13D64B209330C75F53E017511"/>
    <w:rsid w:val="00127BE4"/>
    <w:pPr>
      <w:spacing w:line="276" w:lineRule="auto"/>
    </w:pPr>
    <w:rPr>
      <w:szCs w:val="24"/>
      <w:lang w:eastAsia="en-US"/>
    </w:rPr>
  </w:style>
  <w:style w:type="paragraph" w:customStyle="1" w:styleId="7A1F75A8035549D3801599A5E0C6250B1">
    <w:name w:val="7A1F75A8035549D3801599A5E0C6250B1"/>
    <w:rsid w:val="00127BE4"/>
    <w:pPr>
      <w:spacing w:line="276" w:lineRule="auto"/>
    </w:pPr>
    <w:rPr>
      <w:szCs w:val="24"/>
      <w:lang w:eastAsia="en-US"/>
    </w:rPr>
  </w:style>
  <w:style w:type="paragraph" w:customStyle="1" w:styleId="C55BBC118B8440A6BC6162734AC5F71C1">
    <w:name w:val="C55BBC118B8440A6BC6162734AC5F71C1"/>
    <w:rsid w:val="00127BE4"/>
    <w:pPr>
      <w:spacing w:line="276" w:lineRule="auto"/>
    </w:pPr>
    <w:rPr>
      <w:szCs w:val="24"/>
      <w:lang w:eastAsia="en-US"/>
    </w:rPr>
  </w:style>
  <w:style w:type="paragraph" w:customStyle="1" w:styleId="5E2C82FF51F447D6B27935BCF57704811">
    <w:name w:val="5E2C82FF51F447D6B27935BCF57704811"/>
    <w:rsid w:val="00127BE4"/>
    <w:pPr>
      <w:spacing w:line="276" w:lineRule="auto"/>
    </w:pPr>
    <w:rPr>
      <w:szCs w:val="24"/>
      <w:lang w:eastAsia="en-US"/>
    </w:rPr>
  </w:style>
  <w:style w:type="paragraph" w:customStyle="1" w:styleId="1A425727FD9F49B2AD4900946EBF18A01">
    <w:name w:val="1A425727FD9F49B2AD4900946EBF18A01"/>
    <w:rsid w:val="00127BE4"/>
    <w:pPr>
      <w:spacing w:line="276" w:lineRule="auto"/>
    </w:pPr>
    <w:rPr>
      <w:szCs w:val="24"/>
      <w:lang w:eastAsia="en-US"/>
    </w:rPr>
  </w:style>
  <w:style w:type="paragraph" w:customStyle="1" w:styleId="20A5785D04CA4DFB8CC4B2C2DA5159541">
    <w:name w:val="20A5785D04CA4DFB8CC4B2C2DA5159541"/>
    <w:rsid w:val="00127BE4"/>
    <w:pPr>
      <w:spacing w:line="276" w:lineRule="auto"/>
    </w:pPr>
    <w:rPr>
      <w:szCs w:val="24"/>
      <w:lang w:eastAsia="en-US"/>
    </w:rPr>
  </w:style>
  <w:style w:type="paragraph" w:customStyle="1" w:styleId="45E41B6A5D52492A86D346A5988CF8841">
    <w:name w:val="45E41B6A5D52492A86D346A5988CF8841"/>
    <w:rsid w:val="00127BE4"/>
    <w:pPr>
      <w:spacing w:line="276" w:lineRule="auto"/>
    </w:pPr>
    <w:rPr>
      <w:szCs w:val="24"/>
      <w:lang w:eastAsia="en-US"/>
    </w:rPr>
  </w:style>
  <w:style w:type="paragraph" w:customStyle="1" w:styleId="AD2C36C90D63453E923430FBEBDD0F761">
    <w:name w:val="AD2C36C90D63453E923430FBEBDD0F761"/>
    <w:rsid w:val="00127BE4"/>
    <w:pPr>
      <w:spacing w:line="276" w:lineRule="auto"/>
    </w:pPr>
    <w:rPr>
      <w:szCs w:val="24"/>
      <w:lang w:eastAsia="en-US"/>
    </w:rPr>
  </w:style>
  <w:style w:type="paragraph" w:customStyle="1" w:styleId="50B8F5693B194E9E96A11EC80943E52E1">
    <w:name w:val="50B8F5693B194E9E96A11EC80943E52E1"/>
    <w:rsid w:val="00127BE4"/>
    <w:pPr>
      <w:spacing w:line="276" w:lineRule="auto"/>
    </w:pPr>
    <w:rPr>
      <w:szCs w:val="24"/>
      <w:lang w:eastAsia="en-US"/>
    </w:rPr>
  </w:style>
  <w:style w:type="paragraph" w:customStyle="1" w:styleId="DD8D464B91064546AD78912D21F0C7D61">
    <w:name w:val="DD8D464B91064546AD78912D21F0C7D61"/>
    <w:rsid w:val="00127BE4"/>
    <w:pPr>
      <w:spacing w:line="276" w:lineRule="auto"/>
    </w:pPr>
    <w:rPr>
      <w:szCs w:val="24"/>
      <w:lang w:eastAsia="en-US"/>
    </w:rPr>
  </w:style>
  <w:style w:type="paragraph" w:customStyle="1" w:styleId="77950C0D302A4522945A0F57E2386EF52">
    <w:name w:val="77950C0D302A4522945A0F57E2386EF52"/>
    <w:rsid w:val="00127BE4"/>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FD41A374A87A438BDA10D1C0D15344" ma:contentTypeVersion="18" ma:contentTypeDescription="Skapa ett nytt dokument." ma:contentTypeScope="" ma:versionID="9fdc2eb9fe0e813e0dc8443790f46030">
  <xsd:schema xmlns:xsd="http://www.w3.org/2001/XMLSchema" xmlns:xs="http://www.w3.org/2001/XMLSchema" xmlns:p="http://schemas.microsoft.com/office/2006/metadata/properties" xmlns:ns3="f2410db8-5e67-46b7-9551-a301c4e2c19a" xmlns:ns4="9a59ed37-17f8-49d9-a79c-854f7cb0cbd8" targetNamespace="http://schemas.microsoft.com/office/2006/metadata/properties" ma:root="true" ma:fieldsID="cf1f876319ee5f77c71db51f8170c410" ns3:_="" ns4:_="">
    <xsd:import namespace="f2410db8-5e67-46b7-9551-a301c4e2c19a"/>
    <xsd:import namespace="9a59ed37-17f8-49d9-a79c-854f7cb0cbd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0db8-5e67-46b7-9551-a301c4e2c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9ed37-17f8-49d9-a79c-854f7cb0cbd8"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SharingHintHash" ma:index="13"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2410db8-5e67-46b7-9551-a301c4e2c19a" xsi:nil="true"/>
  </documentManagement>
</p:properties>
</file>

<file path=customXml/itemProps1.xml><?xml version="1.0" encoding="utf-8"?>
<ds:datastoreItem xmlns:ds="http://schemas.openxmlformats.org/officeDocument/2006/customXml" ds:itemID="{9C43DC4F-2671-425C-8B64-1F411D870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0db8-5e67-46b7-9551-a301c4e2c19a"/>
    <ds:schemaRef ds:uri="9a59ed37-17f8-49d9-a79c-854f7cb0c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3.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4.xml><?xml version="1.0" encoding="utf-8"?>
<ds:datastoreItem xmlns:ds="http://schemas.openxmlformats.org/officeDocument/2006/customXml" ds:itemID="{D9E83BBF-2445-44E5-8050-E6379AF19B5B}">
  <ds:schemaRefs>
    <ds:schemaRef ds:uri="http://schemas.microsoft.com/office/2006/documentManagement/types"/>
    <ds:schemaRef ds:uri="http://schemas.openxmlformats.org/package/2006/metadata/core-properties"/>
    <ds:schemaRef ds:uri="http://purl.org/dc/terms/"/>
    <ds:schemaRef ds:uri="9a59ed37-17f8-49d9-a79c-854f7cb0cbd8"/>
    <ds:schemaRef ds:uri="http://www.w3.org/XML/1998/namespace"/>
    <ds:schemaRef ds:uri="http://purl.org/dc/dcmitype/"/>
    <ds:schemaRef ds:uri="http://purl.org/dc/elements/1.1/"/>
    <ds:schemaRef ds:uri="http://schemas.microsoft.com/office/infopath/2007/PartnerControls"/>
    <ds:schemaRef ds:uri="f2410db8-5e67-46b7-9551-a301c4e2c19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2567</Words>
  <Characters>13610</Characters>
  <Application>Microsoft Office Word</Application>
  <DocSecurity>0</DocSecurity>
  <Lines>113</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Förvaltningen för funktionsstöds anvisning för expansionsmedel avseende bostad med särskild service (BmSS)</dc:title>
  <dc:subject/>
  <dc:creator>Göteborgs Stad</dc:creator>
  <dc:description/>
  <cp:lastModifiedBy>Kaj Mutka</cp:lastModifiedBy>
  <cp:revision>8</cp:revision>
  <cp:lastPrinted>2025-09-30T16:42:00Z</cp:lastPrinted>
  <dcterms:created xsi:type="dcterms:W3CDTF">2026-05-26T12:21:00Z</dcterms:created>
  <dcterms:modified xsi:type="dcterms:W3CDTF">2026-06-01T11:57:00Z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0x01010010FD41A374A87A438BDA10D1C0D15344</vt:lpwstr>
  </property>
  <property fmtid="{D5CDD505-2E9C-101B-9397-08002B2CF9AE}" pid="3" name="PagesMain">
    <vt:i4>6</vt:i4>
  </property>
</Properties>
</file>